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EFE4C9" w14:textId="3B1BDB64" w:rsidR="00AE553D" w:rsidRDefault="00902B68" w:rsidP="00AE553D">
      <w:pPr>
        <w:pStyle w:val="ab"/>
        <w:spacing w:before="240" w:after="240"/>
        <w:ind w:left="420"/>
        <w:rPr>
          <w:lang w:val="en-GB"/>
        </w:rPr>
      </w:pPr>
      <w:r w:rsidRPr="00902B68">
        <w:rPr>
          <w:lang w:val="en-GB"/>
        </w:rPr>
        <w:t>Supplementary Table</w:t>
      </w:r>
      <w:r>
        <w:rPr>
          <w:lang w:val="en-GB"/>
        </w:rPr>
        <w:t xml:space="preserve"> </w:t>
      </w:r>
      <w:r w:rsidR="00AE553D">
        <w:rPr>
          <w:lang w:val="en-GB"/>
        </w:rPr>
        <w:t>2</w:t>
      </w:r>
      <w:r w:rsidR="00AE553D" w:rsidRPr="00675823">
        <w:rPr>
          <w:lang w:val="en-GB"/>
        </w:rPr>
        <w:t>. Quality assessment using NIH tool for observational studies.</w:t>
      </w:r>
    </w:p>
    <w:tbl>
      <w:tblPr>
        <w:tblStyle w:val="a5"/>
        <w:tblW w:w="10637" w:type="dxa"/>
        <w:jc w:val="center"/>
        <w:tblBorders>
          <w:top w:val="none" w:sz="0" w:space="0" w:color="auto"/>
          <w:left w:val="none" w:sz="0" w:space="0" w:color="auto"/>
          <w:right w:val="none" w:sz="0" w:space="0" w:color="auto"/>
        </w:tblBorders>
        <w:tblLook w:val="04A0" w:firstRow="1" w:lastRow="0" w:firstColumn="1" w:lastColumn="0" w:noHBand="0" w:noVBand="1"/>
      </w:tblPr>
      <w:tblGrid>
        <w:gridCol w:w="2811"/>
        <w:gridCol w:w="368"/>
        <w:gridCol w:w="436"/>
        <w:gridCol w:w="442"/>
        <w:gridCol w:w="508"/>
        <w:gridCol w:w="508"/>
        <w:gridCol w:w="520"/>
        <w:gridCol w:w="436"/>
        <w:gridCol w:w="520"/>
        <w:gridCol w:w="520"/>
        <w:gridCol w:w="520"/>
        <w:gridCol w:w="463"/>
        <w:gridCol w:w="520"/>
        <w:gridCol w:w="508"/>
        <w:gridCol w:w="464"/>
        <w:gridCol w:w="1093"/>
      </w:tblGrid>
      <w:tr w:rsidR="00AE553D" w:rsidRPr="00AE553D" w14:paraId="6D4A46C8" w14:textId="77777777" w:rsidTr="00B33FCD">
        <w:trPr>
          <w:jc w:val="center"/>
        </w:trPr>
        <w:tc>
          <w:tcPr>
            <w:tcW w:w="2811" w:type="dxa"/>
            <w:tcBorders>
              <w:top w:val="single" w:sz="4" w:space="0" w:color="auto"/>
              <w:left w:val="single" w:sz="4" w:space="0" w:color="auto"/>
            </w:tcBorders>
            <w:vAlign w:val="center"/>
          </w:tcPr>
          <w:p w14:paraId="659A060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Author, year</w:t>
            </w:r>
          </w:p>
        </w:tc>
        <w:tc>
          <w:tcPr>
            <w:tcW w:w="368" w:type="dxa"/>
            <w:tcBorders>
              <w:top w:val="single" w:sz="4" w:space="0" w:color="auto"/>
            </w:tcBorders>
            <w:vAlign w:val="center"/>
          </w:tcPr>
          <w:p w14:paraId="60E68C9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1</w:t>
            </w:r>
          </w:p>
        </w:tc>
        <w:tc>
          <w:tcPr>
            <w:tcW w:w="436" w:type="dxa"/>
            <w:tcBorders>
              <w:top w:val="single" w:sz="4" w:space="0" w:color="auto"/>
            </w:tcBorders>
            <w:vAlign w:val="center"/>
          </w:tcPr>
          <w:p w14:paraId="07AB75D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2</w:t>
            </w:r>
          </w:p>
        </w:tc>
        <w:tc>
          <w:tcPr>
            <w:tcW w:w="442" w:type="dxa"/>
            <w:tcBorders>
              <w:top w:val="single" w:sz="4" w:space="0" w:color="auto"/>
            </w:tcBorders>
            <w:vAlign w:val="center"/>
          </w:tcPr>
          <w:p w14:paraId="57D4607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3</w:t>
            </w:r>
          </w:p>
        </w:tc>
        <w:tc>
          <w:tcPr>
            <w:tcW w:w="508" w:type="dxa"/>
            <w:tcBorders>
              <w:top w:val="single" w:sz="4" w:space="0" w:color="auto"/>
            </w:tcBorders>
            <w:vAlign w:val="center"/>
          </w:tcPr>
          <w:p w14:paraId="0984B6C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4</w:t>
            </w:r>
          </w:p>
        </w:tc>
        <w:tc>
          <w:tcPr>
            <w:tcW w:w="508" w:type="dxa"/>
            <w:tcBorders>
              <w:top w:val="single" w:sz="4" w:space="0" w:color="auto"/>
            </w:tcBorders>
            <w:vAlign w:val="center"/>
          </w:tcPr>
          <w:p w14:paraId="4363CC9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5</w:t>
            </w:r>
          </w:p>
        </w:tc>
        <w:tc>
          <w:tcPr>
            <w:tcW w:w="520" w:type="dxa"/>
            <w:tcBorders>
              <w:top w:val="single" w:sz="4" w:space="0" w:color="auto"/>
            </w:tcBorders>
            <w:vAlign w:val="center"/>
          </w:tcPr>
          <w:p w14:paraId="66AC01A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6</w:t>
            </w:r>
          </w:p>
        </w:tc>
        <w:tc>
          <w:tcPr>
            <w:tcW w:w="436" w:type="dxa"/>
            <w:tcBorders>
              <w:top w:val="single" w:sz="4" w:space="0" w:color="auto"/>
            </w:tcBorders>
            <w:vAlign w:val="center"/>
          </w:tcPr>
          <w:p w14:paraId="6FC89D9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7</w:t>
            </w:r>
          </w:p>
        </w:tc>
        <w:tc>
          <w:tcPr>
            <w:tcW w:w="520" w:type="dxa"/>
            <w:tcBorders>
              <w:top w:val="single" w:sz="4" w:space="0" w:color="auto"/>
            </w:tcBorders>
            <w:vAlign w:val="center"/>
          </w:tcPr>
          <w:p w14:paraId="7E51901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8</w:t>
            </w:r>
          </w:p>
        </w:tc>
        <w:tc>
          <w:tcPr>
            <w:tcW w:w="520" w:type="dxa"/>
            <w:tcBorders>
              <w:top w:val="single" w:sz="4" w:space="0" w:color="auto"/>
            </w:tcBorders>
            <w:vAlign w:val="center"/>
          </w:tcPr>
          <w:p w14:paraId="1A1219C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9</w:t>
            </w:r>
          </w:p>
        </w:tc>
        <w:tc>
          <w:tcPr>
            <w:tcW w:w="520" w:type="dxa"/>
            <w:tcBorders>
              <w:top w:val="single" w:sz="4" w:space="0" w:color="auto"/>
            </w:tcBorders>
            <w:vAlign w:val="center"/>
          </w:tcPr>
          <w:p w14:paraId="4373A32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10</w:t>
            </w:r>
          </w:p>
        </w:tc>
        <w:tc>
          <w:tcPr>
            <w:tcW w:w="463" w:type="dxa"/>
            <w:tcBorders>
              <w:top w:val="single" w:sz="4" w:space="0" w:color="auto"/>
            </w:tcBorders>
            <w:vAlign w:val="center"/>
          </w:tcPr>
          <w:p w14:paraId="46473AC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11</w:t>
            </w:r>
          </w:p>
        </w:tc>
        <w:tc>
          <w:tcPr>
            <w:tcW w:w="520" w:type="dxa"/>
            <w:tcBorders>
              <w:top w:val="single" w:sz="4" w:space="0" w:color="auto"/>
            </w:tcBorders>
            <w:vAlign w:val="center"/>
          </w:tcPr>
          <w:p w14:paraId="35A5D64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12</w:t>
            </w:r>
          </w:p>
        </w:tc>
        <w:tc>
          <w:tcPr>
            <w:tcW w:w="508" w:type="dxa"/>
            <w:tcBorders>
              <w:top w:val="single" w:sz="4" w:space="0" w:color="auto"/>
            </w:tcBorders>
            <w:vAlign w:val="center"/>
          </w:tcPr>
          <w:p w14:paraId="361B402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13</w:t>
            </w:r>
          </w:p>
        </w:tc>
        <w:tc>
          <w:tcPr>
            <w:tcW w:w="464" w:type="dxa"/>
            <w:tcBorders>
              <w:top w:val="single" w:sz="4" w:space="0" w:color="auto"/>
            </w:tcBorders>
            <w:vAlign w:val="center"/>
          </w:tcPr>
          <w:p w14:paraId="4E7925D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14</w:t>
            </w:r>
          </w:p>
        </w:tc>
        <w:tc>
          <w:tcPr>
            <w:tcW w:w="1093" w:type="dxa"/>
            <w:tcBorders>
              <w:top w:val="single" w:sz="4" w:space="0" w:color="auto"/>
              <w:right w:val="single" w:sz="4" w:space="0" w:color="auto"/>
            </w:tcBorders>
            <w:vAlign w:val="center"/>
          </w:tcPr>
          <w:p w14:paraId="18AE2EE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Quality</w:t>
            </w:r>
          </w:p>
        </w:tc>
      </w:tr>
      <w:tr w:rsidR="00AE553D" w:rsidRPr="00AE553D" w14:paraId="5EB49A31" w14:textId="77777777" w:rsidTr="00B33FCD">
        <w:trPr>
          <w:jc w:val="center"/>
        </w:trPr>
        <w:tc>
          <w:tcPr>
            <w:tcW w:w="2811" w:type="dxa"/>
            <w:tcBorders>
              <w:top w:val="single" w:sz="4" w:space="0" w:color="auto"/>
              <w:left w:val="single" w:sz="4" w:space="0" w:color="auto"/>
            </w:tcBorders>
            <w:vAlign w:val="center"/>
          </w:tcPr>
          <w:p w14:paraId="558A51F4" w14:textId="49D95E09" w:rsidR="00AE553D" w:rsidRPr="00AE553D" w:rsidRDefault="008E182D" w:rsidP="00F82861">
            <w:pPr>
              <w:pStyle w:val="a3"/>
              <w:snapToGrid w:val="0"/>
              <w:rPr>
                <w:rFonts w:ascii="Times New Roman" w:hAnsi="Times New Roman"/>
                <w:sz w:val="21"/>
                <w:szCs w:val="21"/>
              </w:rPr>
            </w:pPr>
            <w:proofErr w:type="spellStart"/>
            <w:r w:rsidRPr="008E182D">
              <w:rPr>
                <w:rFonts w:ascii="Times New Roman" w:hAnsi="Times New Roman"/>
                <w:sz w:val="21"/>
                <w:szCs w:val="21"/>
              </w:rPr>
              <w:t>Abtahi</w:t>
            </w:r>
            <w:proofErr w:type="spellEnd"/>
            <w:r w:rsidRPr="008E182D">
              <w:rPr>
                <w:rFonts w:ascii="Times New Roman" w:hAnsi="Times New Roman"/>
                <w:sz w:val="21"/>
                <w:szCs w:val="21"/>
              </w:rPr>
              <w:t xml:space="preserve">, 2017 </w:t>
            </w:r>
            <w:r w:rsidR="00AE553D">
              <w:rPr>
                <w:rFonts w:ascii="Times New Roman" w:hAnsi="Times New Roman"/>
                <w:sz w:val="21"/>
                <w:szCs w:val="21"/>
              </w:rPr>
              <w:t>[</w:t>
            </w:r>
            <w:r w:rsidR="00F82861">
              <w:rPr>
                <w:rFonts w:ascii="Times New Roman" w:hAnsi="Times New Roman"/>
                <w:sz w:val="21"/>
                <w:szCs w:val="21"/>
              </w:rPr>
              <w:t>1</w:t>
            </w:r>
            <w:r w:rsidR="00AE553D">
              <w:rPr>
                <w:rFonts w:ascii="Times New Roman" w:hAnsi="Times New Roman"/>
                <w:sz w:val="21"/>
                <w:szCs w:val="21"/>
              </w:rPr>
              <w:t>]</w:t>
            </w:r>
          </w:p>
        </w:tc>
        <w:tc>
          <w:tcPr>
            <w:tcW w:w="368" w:type="dxa"/>
            <w:tcBorders>
              <w:top w:val="single" w:sz="4" w:space="0" w:color="auto"/>
            </w:tcBorders>
            <w:vAlign w:val="center"/>
          </w:tcPr>
          <w:p w14:paraId="3676DBA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08D6541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165B55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55EA145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101BD3C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169868A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6FF30BE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5A1CA33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7AD557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6FB44E5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732EE5A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692C32F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5FAC3A1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6D3CA68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4ACE12D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7556975B" w14:textId="77777777" w:rsidTr="00B33FCD">
        <w:trPr>
          <w:jc w:val="center"/>
        </w:trPr>
        <w:tc>
          <w:tcPr>
            <w:tcW w:w="2811" w:type="dxa"/>
            <w:tcBorders>
              <w:top w:val="single" w:sz="4" w:space="0" w:color="auto"/>
              <w:left w:val="single" w:sz="4" w:space="0" w:color="auto"/>
            </w:tcBorders>
            <w:vAlign w:val="center"/>
          </w:tcPr>
          <w:p w14:paraId="518C2177" w14:textId="22BF9A24" w:rsidR="00AE553D" w:rsidRPr="00AE553D" w:rsidRDefault="008E182D" w:rsidP="00F82861">
            <w:pPr>
              <w:pStyle w:val="a3"/>
              <w:snapToGrid w:val="0"/>
              <w:rPr>
                <w:rFonts w:ascii="Times New Roman" w:hAnsi="Times New Roman"/>
                <w:sz w:val="21"/>
                <w:szCs w:val="21"/>
              </w:rPr>
            </w:pPr>
            <w:proofErr w:type="spellStart"/>
            <w:r w:rsidRPr="008E182D">
              <w:rPr>
                <w:rFonts w:ascii="Times New Roman" w:hAnsi="Times New Roman"/>
                <w:sz w:val="21"/>
                <w:szCs w:val="21"/>
              </w:rPr>
              <w:t>Buendia</w:t>
            </w:r>
            <w:proofErr w:type="spellEnd"/>
            <w:r w:rsidRPr="008E182D">
              <w:rPr>
                <w:rFonts w:ascii="Times New Roman" w:hAnsi="Times New Roman"/>
                <w:sz w:val="21"/>
                <w:szCs w:val="21"/>
              </w:rPr>
              <w:t xml:space="preserve">, 2019 </w:t>
            </w:r>
            <w:r w:rsidR="00AE553D">
              <w:rPr>
                <w:rFonts w:ascii="Times New Roman" w:hAnsi="Times New Roman"/>
                <w:sz w:val="21"/>
                <w:szCs w:val="21"/>
              </w:rPr>
              <w:t>[</w:t>
            </w:r>
            <w:r w:rsidR="00F82861">
              <w:rPr>
                <w:rFonts w:ascii="Times New Roman" w:hAnsi="Times New Roman"/>
                <w:sz w:val="21"/>
                <w:szCs w:val="21"/>
              </w:rPr>
              <w:t>2</w:t>
            </w:r>
            <w:r w:rsidR="00AE553D">
              <w:rPr>
                <w:rFonts w:ascii="Times New Roman" w:hAnsi="Times New Roman"/>
                <w:sz w:val="21"/>
                <w:szCs w:val="21"/>
              </w:rPr>
              <w:t>]</w:t>
            </w:r>
          </w:p>
        </w:tc>
        <w:tc>
          <w:tcPr>
            <w:tcW w:w="368" w:type="dxa"/>
            <w:tcBorders>
              <w:top w:val="single" w:sz="4" w:space="0" w:color="auto"/>
            </w:tcBorders>
            <w:vAlign w:val="center"/>
          </w:tcPr>
          <w:p w14:paraId="07ECC00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208E9DD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1A48F7E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C5BFDE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027CF8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4251FED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5EAAFF0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6106D03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5D6DAC0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536EA77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571C8A2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CEBE96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0166175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449964D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1093" w:type="dxa"/>
            <w:tcBorders>
              <w:top w:val="single" w:sz="4" w:space="0" w:color="auto"/>
              <w:right w:val="single" w:sz="4" w:space="0" w:color="auto"/>
            </w:tcBorders>
            <w:vAlign w:val="center"/>
          </w:tcPr>
          <w:p w14:paraId="4BBEE4A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34805811" w14:textId="77777777" w:rsidTr="00B33FCD">
        <w:trPr>
          <w:jc w:val="center"/>
        </w:trPr>
        <w:tc>
          <w:tcPr>
            <w:tcW w:w="2811" w:type="dxa"/>
            <w:tcBorders>
              <w:top w:val="single" w:sz="4" w:space="0" w:color="auto"/>
              <w:left w:val="single" w:sz="4" w:space="0" w:color="auto"/>
            </w:tcBorders>
            <w:vAlign w:val="center"/>
          </w:tcPr>
          <w:p w14:paraId="15F98336" w14:textId="43C2B71F" w:rsidR="00AE553D" w:rsidRPr="00AE553D" w:rsidRDefault="008E182D" w:rsidP="00F82861">
            <w:pPr>
              <w:pStyle w:val="a3"/>
              <w:snapToGrid w:val="0"/>
              <w:rPr>
                <w:rFonts w:ascii="Times New Roman" w:hAnsi="Times New Roman"/>
                <w:sz w:val="21"/>
                <w:szCs w:val="21"/>
              </w:rPr>
            </w:pPr>
            <w:r w:rsidRPr="008E182D">
              <w:rPr>
                <w:rFonts w:ascii="Times New Roman" w:hAnsi="Times New Roman"/>
                <w:sz w:val="21"/>
                <w:szCs w:val="21"/>
              </w:rPr>
              <w:t xml:space="preserve">Fujiwara, 2019 </w:t>
            </w:r>
            <w:r w:rsidR="00AE553D">
              <w:rPr>
                <w:rFonts w:ascii="Times New Roman" w:hAnsi="Times New Roman"/>
                <w:sz w:val="21"/>
                <w:szCs w:val="21"/>
              </w:rPr>
              <w:t>[</w:t>
            </w:r>
            <w:r w:rsidR="00F82861">
              <w:rPr>
                <w:rFonts w:ascii="Times New Roman" w:hAnsi="Times New Roman"/>
                <w:sz w:val="21"/>
                <w:szCs w:val="21"/>
              </w:rPr>
              <w:t>3</w:t>
            </w:r>
            <w:r w:rsidR="00AE553D">
              <w:rPr>
                <w:rFonts w:ascii="Times New Roman" w:hAnsi="Times New Roman"/>
                <w:sz w:val="21"/>
                <w:szCs w:val="21"/>
              </w:rPr>
              <w:t>]</w:t>
            </w:r>
          </w:p>
        </w:tc>
        <w:tc>
          <w:tcPr>
            <w:tcW w:w="368" w:type="dxa"/>
            <w:tcBorders>
              <w:top w:val="single" w:sz="4" w:space="0" w:color="auto"/>
            </w:tcBorders>
            <w:vAlign w:val="center"/>
          </w:tcPr>
          <w:p w14:paraId="202B598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3A17532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BDD222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5D752EF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7397243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085599E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56FD8AF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57C9A02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6D11609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4EB26C3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2DEDABF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11EB92A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1565DBA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7FA9288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1783C09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46350939" w14:textId="77777777" w:rsidTr="00B33FCD">
        <w:trPr>
          <w:jc w:val="center"/>
        </w:trPr>
        <w:tc>
          <w:tcPr>
            <w:tcW w:w="2811" w:type="dxa"/>
            <w:tcBorders>
              <w:top w:val="single" w:sz="4" w:space="0" w:color="auto"/>
              <w:left w:val="single" w:sz="4" w:space="0" w:color="auto"/>
            </w:tcBorders>
            <w:vAlign w:val="center"/>
          </w:tcPr>
          <w:p w14:paraId="3ABF5DA4" w14:textId="04AD66DE" w:rsidR="00AE553D" w:rsidRPr="00AE553D" w:rsidRDefault="008E182D" w:rsidP="00F82861">
            <w:pPr>
              <w:pStyle w:val="a3"/>
              <w:snapToGrid w:val="0"/>
              <w:rPr>
                <w:rFonts w:ascii="Times New Roman" w:hAnsi="Times New Roman"/>
                <w:sz w:val="21"/>
                <w:szCs w:val="21"/>
              </w:rPr>
            </w:pPr>
            <w:r w:rsidRPr="008E182D">
              <w:rPr>
                <w:rFonts w:ascii="Times New Roman" w:hAnsi="Times New Roman"/>
                <w:sz w:val="21"/>
                <w:szCs w:val="21"/>
              </w:rPr>
              <w:t xml:space="preserve">Li, 2013 </w:t>
            </w:r>
            <w:r w:rsidR="00AE553D">
              <w:rPr>
                <w:rFonts w:ascii="Times New Roman" w:hAnsi="Times New Roman"/>
                <w:sz w:val="21"/>
                <w:szCs w:val="21"/>
              </w:rPr>
              <w:t>[</w:t>
            </w:r>
            <w:r w:rsidR="00F82861">
              <w:rPr>
                <w:rFonts w:ascii="Times New Roman" w:hAnsi="Times New Roman"/>
                <w:sz w:val="21"/>
                <w:szCs w:val="21"/>
              </w:rPr>
              <w:t>4</w:t>
            </w:r>
            <w:r w:rsidR="00AE553D">
              <w:rPr>
                <w:rFonts w:ascii="Times New Roman" w:hAnsi="Times New Roman"/>
                <w:sz w:val="21"/>
                <w:szCs w:val="21"/>
              </w:rPr>
              <w:t>]</w:t>
            </w:r>
          </w:p>
        </w:tc>
        <w:tc>
          <w:tcPr>
            <w:tcW w:w="368" w:type="dxa"/>
            <w:tcBorders>
              <w:top w:val="single" w:sz="4" w:space="0" w:color="auto"/>
            </w:tcBorders>
            <w:vAlign w:val="center"/>
          </w:tcPr>
          <w:p w14:paraId="5A7831C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501A408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1A2BA0A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16BF771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4A49A02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0592B5D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6857BF1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94BC7F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3B429E4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05BDE97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61B19F5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63AC02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46EA28B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202946F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6A93E13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34C46439" w14:textId="77777777" w:rsidTr="00B33FCD">
        <w:trPr>
          <w:jc w:val="center"/>
        </w:trPr>
        <w:tc>
          <w:tcPr>
            <w:tcW w:w="2811" w:type="dxa"/>
            <w:tcBorders>
              <w:top w:val="single" w:sz="4" w:space="0" w:color="auto"/>
              <w:left w:val="single" w:sz="4" w:space="0" w:color="auto"/>
            </w:tcBorders>
            <w:vAlign w:val="center"/>
          </w:tcPr>
          <w:p w14:paraId="7BAFB9A7" w14:textId="16475F79" w:rsidR="00AE553D" w:rsidRPr="00AE553D" w:rsidRDefault="008E182D" w:rsidP="00F82861">
            <w:pPr>
              <w:pStyle w:val="a3"/>
              <w:snapToGrid w:val="0"/>
              <w:rPr>
                <w:rFonts w:ascii="Times New Roman" w:hAnsi="Times New Roman"/>
                <w:sz w:val="21"/>
                <w:szCs w:val="21"/>
              </w:rPr>
            </w:pPr>
            <w:r w:rsidRPr="008E182D">
              <w:rPr>
                <w:rFonts w:ascii="Times New Roman" w:hAnsi="Times New Roman"/>
                <w:sz w:val="21"/>
                <w:szCs w:val="21"/>
              </w:rPr>
              <w:t xml:space="preserve">Hendra, 2019 </w:t>
            </w:r>
            <w:r w:rsidR="00AE553D">
              <w:rPr>
                <w:rFonts w:ascii="Times New Roman" w:hAnsi="Times New Roman"/>
                <w:sz w:val="21"/>
                <w:szCs w:val="21"/>
              </w:rPr>
              <w:t>[</w:t>
            </w:r>
            <w:r w:rsidR="00F82861">
              <w:rPr>
                <w:rFonts w:ascii="Times New Roman" w:hAnsi="Times New Roman"/>
                <w:sz w:val="21"/>
                <w:szCs w:val="21"/>
              </w:rPr>
              <w:t>5</w:t>
            </w:r>
            <w:r w:rsidR="00AE553D">
              <w:rPr>
                <w:rFonts w:ascii="Times New Roman" w:hAnsi="Times New Roman"/>
                <w:sz w:val="21"/>
                <w:szCs w:val="21"/>
              </w:rPr>
              <w:t>]</w:t>
            </w:r>
          </w:p>
        </w:tc>
        <w:tc>
          <w:tcPr>
            <w:tcW w:w="368" w:type="dxa"/>
            <w:tcBorders>
              <w:top w:val="single" w:sz="4" w:space="0" w:color="auto"/>
            </w:tcBorders>
            <w:vAlign w:val="center"/>
          </w:tcPr>
          <w:p w14:paraId="1F7235B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7B83F65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108F26C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5ED0583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9D53CB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04868F8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393BC75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455B240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54820F1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C88AF9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42C4A7A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D60277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3CD7588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2C6CDBE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673D467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75663AAE" w14:textId="77777777" w:rsidTr="00B33FCD">
        <w:trPr>
          <w:jc w:val="center"/>
        </w:trPr>
        <w:tc>
          <w:tcPr>
            <w:tcW w:w="2811" w:type="dxa"/>
            <w:tcBorders>
              <w:top w:val="single" w:sz="4" w:space="0" w:color="auto"/>
              <w:left w:val="single" w:sz="4" w:space="0" w:color="auto"/>
            </w:tcBorders>
            <w:vAlign w:val="center"/>
          </w:tcPr>
          <w:p w14:paraId="6D45AC41" w14:textId="1D657A99" w:rsidR="00AE553D" w:rsidRPr="00AE553D" w:rsidRDefault="008E182D" w:rsidP="00F82861">
            <w:pPr>
              <w:pStyle w:val="a3"/>
              <w:snapToGrid w:val="0"/>
              <w:rPr>
                <w:rFonts w:ascii="Times New Roman" w:hAnsi="Times New Roman"/>
                <w:sz w:val="21"/>
                <w:szCs w:val="21"/>
              </w:rPr>
            </w:pPr>
            <w:r>
              <w:rPr>
                <w:rFonts w:ascii="Times New Roman" w:hAnsi="Times New Roman"/>
              </w:rPr>
              <w:t>Lee, 2007</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6</w:t>
            </w:r>
            <w:r w:rsidR="00AE553D">
              <w:rPr>
                <w:rFonts w:ascii="Times New Roman" w:hAnsi="Times New Roman"/>
                <w:sz w:val="21"/>
                <w:szCs w:val="21"/>
              </w:rPr>
              <w:t>]</w:t>
            </w:r>
          </w:p>
        </w:tc>
        <w:tc>
          <w:tcPr>
            <w:tcW w:w="368" w:type="dxa"/>
            <w:tcBorders>
              <w:top w:val="single" w:sz="4" w:space="0" w:color="auto"/>
            </w:tcBorders>
            <w:vAlign w:val="center"/>
          </w:tcPr>
          <w:p w14:paraId="24EE39B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6229F8E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7F3D94D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883284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5AAC627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2249434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6FA68D1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637EF80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8FE149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6667A0F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3098117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54E27F8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10436FE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0629CA0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0C38AD8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1437EA3E" w14:textId="77777777" w:rsidTr="00B33FCD">
        <w:trPr>
          <w:jc w:val="center"/>
        </w:trPr>
        <w:tc>
          <w:tcPr>
            <w:tcW w:w="2811" w:type="dxa"/>
            <w:tcBorders>
              <w:top w:val="single" w:sz="4" w:space="0" w:color="auto"/>
              <w:left w:val="single" w:sz="4" w:space="0" w:color="auto"/>
            </w:tcBorders>
            <w:vAlign w:val="center"/>
          </w:tcPr>
          <w:p w14:paraId="6DE62436" w14:textId="46605B3A" w:rsidR="00AE553D" w:rsidRPr="00AE553D" w:rsidRDefault="008E182D" w:rsidP="00F82861">
            <w:pPr>
              <w:pStyle w:val="a3"/>
              <w:snapToGrid w:val="0"/>
              <w:rPr>
                <w:rFonts w:ascii="Times New Roman" w:hAnsi="Times New Roman"/>
                <w:sz w:val="21"/>
                <w:szCs w:val="21"/>
              </w:rPr>
            </w:pPr>
            <w:proofErr w:type="spellStart"/>
            <w:r>
              <w:rPr>
                <w:rFonts w:ascii="Times New Roman" w:hAnsi="Times New Roman"/>
              </w:rPr>
              <w:t>Mahachandra</w:t>
            </w:r>
            <w:proofErr w:type="spellEnd"/>
            <w:r>
              <w:rPr>
                <w:rFonts w:ascii="Times New Roman" w:hAnsi="Times New Roman"/>
              </w:rPr>
              <w:t>, 2012</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7</w:t>
            </w:r>
            <w:r w:rsidR="00AE553D">
              <w:rPr>
                <w:rFonts w:ascii="Times New Roman" w:hAnsi="Times New Roman"/>
                <w:sz w:val="21"/>
                <w:szCs w:val="21"/>
              </w:rPr>
              <w:t>]</w:t>
            </w:r>
          </w:p>
        </w:tc>
        <w:tc>
          <w:tcPr>
            <w:tcW w:w="368" w:type="dxa"/>
            <w:tcBorders>
              <w:top w:val="single" w:sz="4" w:space="0" w:color="auto"/>
            </w:tcBorders>
            <w:vAlign w:val="center"/>
          </w:tcPr>
          <w:p w14:paraId="3108275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20D970C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50C90D3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4C0BC46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A7B693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6B7FE76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24DD297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538CAC5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56BC9E4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D121D9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5B05B1A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47D02F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4AE6EF5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1879500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0100BBF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7811BD4D" w14:textId="77777777" w:rsidTr="00B33FCD">
        <w:trPr>
          <w:jc w:val="center"/>
        </w:trPr>
        <w:tc>
          <w:tcPr>
            <w:tcW w:w="2811" w:type="dxa"/>
            <w:tcBorders>
              <w:top w:val="single" w:sz="4" w:space="0" w:color="auto"/>
              <w:left w:val="single" w:sz="4" w:space="0" w:color="auto"/>
            </w:tcBorders>
            <w:vAlign w:val="center"/>
          </w:tcPr>
          <w:p w14:paraId="40221B80" w14:textId="6BD72E06" w:rsidR="00AE553D" w:rsidRPr="00AE553D" w:rsidRDefault="008E182D" w:rsidP="00F82861">
            <w:pPr>
              <w:pStyle w:val="a3"/>
              <w:snapToGrid w:val="0"/>
              <w:rPr>
                <w:rFonts w:ascii="Times New Roman" w:hAnsi="Times New Roman"/>
                <w:sz w:val="21"/>
                <w:szCs w:val="21"/>
              </w:rPr>
            </w:pPr>
            <w:proofErr w:type="spellStart"/>
            <w:r>
              <w:rPr>
                <w:rFonts w:ascii="Times New Roman" w:hAnsi="Times New Roman"/>
              </w:rPr>
              <w:t>Michail</w:t>
            </w:r>
            <w:proofErr w:type="spellEnd"/>
            <w:r>
              <w:rPr>
                <w:rFonts w:ascii="Times New Roman" w:hAnsi="Times New Roman"/>
              </w:rPr>
              <w:t>, 2008</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8</w:t>
            </w:r>
            <w:r w:rsidR="00AE553D">
              <w:rPr>
                <w:rFonts w:ascii="Times New Roman" w:hAnsi="Times New Roman"/>
                <w:sz w:val="21"/>
                <w:szCs w:val="21"/>
              </w:rPr>
              <w:t>]</w:t>
            </w:r>
          </w:p>
        </w:tc>
        <w:tc>
          <w:tcPr>
            <w:tcW w:w="368" w:type="dxa"/>
            <w:tcBorders>
              <w:top w:val="single" w:sz="4" w:space="0" w:color="auto"/>
            </w:tcBorders>
            <w:vAlign w:val="center"/>
          </w:tcPr>
          <w:p w14:paraId="7785CDB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633196E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0078242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1C105B3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3A872AE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6E86164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2910A97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F41D26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B32B98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040340F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0BDEFE1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4C5CBF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332D700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712FC56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50B62E0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0B44F1A3" w14:textId="77777777" w:rsidTr="00B33FCD">
        <w:trPr>
          <w:jc w:val="center"/>
        </w:trPr>
        <w:tc>
          <w:tcPr>
            <w:tcW w:w="2811" w:type="dxa"/>
            <w:tcBorders>
              <w:top w:val="single" w:sz="4" w:space="0" w:color="auto"/>
              <w:left w:val="single" w:sz="4" w:space="0" w:color="auto"/>
            </w:tcBorders>
            <w:vAlign w:val="center"/>
          </w:tcPr>
          <w:p w14:paraId="5B983A97" w14:textId="5943B836" w:rsidR="00AE553D" w:rsidRPr="00AE553D" w:rsidRDefault="008E182D" w:rsidP="00F82861">
            <w:pPr>
              <w:pStyle w:val="a3"/>
              <w:snapToGrid w:val="0"/>
              <w:rPr>
                <w:rFonts w:ascii="Times New Roman" w:hAnsi="Times New Roman"/>
                <w:sz w:val="21"/>
                <w:szCs w:val="21"/>
              </w:rPr>
            </w:pPr>
            <w:r>
              <w:rPr>
                <w:rFonts w:ascii="Times New Roman" w:hAnsi="Times New Roman"/>
              </w:rPr>
              <w:t>Murata, 2008</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9</w:t>
            </w:r>
            <w:r w:rsidR="00AE553D">
              <w:rPr>
                <w:rFonts w:ascii="Times New Roman" w:hAnsi="Times New Roman"/>
                <w:sz w:val="21"/>
                <w:szCs w:val="21"/>
              </w:rPr>
              <w:t>]</w:t>
            </w:r>
          </w:p>
        </w:tc>
        <w:tc>
          <w:tcPr>
            <w:tcW w:w="368" w:type="dxa"/>
            <w:tcBorders>
              <w:top w:val="single" w:sz="4" w:space="0" w:color="auto"/>
            </w:tcBorders>
            <w:vAlign w:val="center"/>
          </w:tcPr>
          <w:p w14:paraId="7A0CAA5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52F0A71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75483B7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6F1EDB1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0DC8C41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6A16CCF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07C2053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394DB3A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74F2678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27BBAE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2FBD332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8609B8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7D3BC95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79A7B7A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323DE34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288C93C4" w14:textId="77777777" w:rsidTr="00B33FCD">
        <w:trPr>
          <w:jc w:val="center"/>
        </w:trPr>
        <w:tc>
          <w:tcPr>
            <w:tcW w:w="2811" w:type="dxa"/>
            <w:tcBorders>
              <w:top w:val="single" w:sz="4" w:space="0" w:color="auto"/>
              <w:left w:val="single" w:sz="4" w:space="0" w:color="auto"/>
            </w:tcBorders>
            <w:vAlign w:val="center"/>
          </w:tcPr>
          <w:p w14:paraId="6EF6C1B2" w14:textId="72220DE9" w:rsidR="00AE553D" w:rsidRPr="00AE553D" w:rsidRDefault="008E182D" w:rsidP="00F82861">
            <w:pPr>
              <w:pStyle w:val="a3"/>
              <w:snapToGrid w:val="0"/>
              <w:rPr>
                <w:rFonts w:ascii="Times New Roman" w:hAnsi="Times New Roman"/>
                <w:sz w:val="21"/>
                <w:szCs w:val="21"/>
              </w:rPr>
            </w:pPr>
            <w:r>
              <w:rPr>
                <w:rFonts w:ascii="Times New Roman" w:hAnsi="Times New Roman"/>
              </w:rPr>
              <w:t>Patel, 2011</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10</w:t>
            </w:r>
            <w:r w:rsidR="00AE553D">
              <w:rPr>
                <w:rFonts w:ascii="Times New Roman" w:hAnsi="Times New Roman"/>
                <w:sz w:val="21"/>
                <w:szCs w:val="21"/>
              </w:rPr>
              <w:t>]</w:t>
            </w:r>
          </w:p>
        </w:tc>
        <w:tc>
          <w:tcPr>
            <w:tcW w:w="368" w:type="dxa"/>
            <w:tcBorders>
              <w:top w:val="single" w:sz="4" w:space="0" w:color="auto"/>
            </w:tcBorders>
            <w:vAlign w:val="center"/>
          </w:tcPr>
          <w:p w14:paraId="0B71AE7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233E0AB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1E2E6E1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6415C9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448AD61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1D440F4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570B690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6BC998B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2FF3CC5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36F3F49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47FBE2E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253DB1A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4AD4604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507E681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1C6D4F6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0F7AD23A" w14:textId="77777777" w:rsidTr="00B33FCD">
        <w:trPr>
          <w:jc w:val="center"/>
        </w:trPr>
        <w:tc>
          <w:tcPr>
            <w:tcW w:w="2811" w:type="dxa"/>
            <w:tcBorders>
              <w:top w:val="single" w:sz="4" w:space="0" w:color="auto"/>
              <w:left w:val="single" w:sz="4" w:space="0" w:color="auto"/>
            </w:tcBorders>
            <w:vAlign w:val="center"/>
          </w:tcPr>
          <w:p w14:paraId="340D7C27" w14:textId="784321ED" w:rsidR="00AE553D" w:rsidRPr="00AE553D" w:rsidRDefault="008E182D" w:rsidP="00F82861">
            <w:pPr>
              <w:pStyle w:val="a3"/>
              <w:snapToGrid w:val="0"/>
              <w:rPr>
                <w:rFonts w:ascii="Times New Roman" w:hAnsi="Times New Roman"/>
                <w:sz w:val="21"/>
                <w:szCs w:val="21"/>
              </w:rPr>
            </w:pPr>
            <w:proofErr w:type="spellStart"/>
            <w:r>
              <w:rPr>
                <w:rFonts w:ascii="Times New Roman" w:hAnsi="Times New Roman"/>
              </w:rPr>
              <w:t>Persson</w:t>
            </w:r>
            <w:proofErr w:type="spellEnd"/>
            <w:r>
              <w:rPr>
                <w:rFonts w:ascii="Times New Roman" w:hAnsi="Times New Roman"/>
              </w:rPr>
              <w:t>, 2019</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11</w:t>
            </w:r>
            <w:r w:rsidR="00AE553D">
              <w:rPr>
                <w:rFonts w:ascii="Times New Roman" w:hAnsi="Times New Roman"/>
                <w:sz w:val="21"/>
                <w:szCs w:val="21"/>
              </w:rPr>
              <w:t>]</w:t>
            </w:r>
          </w:p>
        </w:tc>
        <w:tc>
          <w:tcPr>
            <w:tcW w:w="368" w:type="dxa"/>
            <w:tcBorders>
              <w:top w:val="single" w:sz="4" w:space="0" w:color="auto"/>
            </w:tcBorders>
            <w:vAlign w:val="center"/>
          </w:tcPr>
          <w:p w14:paraId="0460B59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0D2432E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40C0E2B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42C56AE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2AA4030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71140F5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299D252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CA6BA4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73444A3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DDF404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18B27F4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12C8735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2EFDE08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5C9C0BB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697A2F7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596955EB" w14:textId="77777777" w:rsidTr="00B33FCD">
        <w:trPr>
          <w:jc w:val="center"/>
        </w:trPr>
        <w:tc>
          <w:tcPr>
            <w:tcW w:w="2811" w:type="dxa"/>
            <w:tcBorders>
              <w:top w:val="single" w:sz="4" w:space="0" w:color="auto"/>
              <w:left w:val="single" w:sz="4" w:space="0" w:color="auto"/>
            </w:tcBorders>
            <w:vAlign w:val="center"/>
          </w:tcPr>
          <w:p w14:paraId="75DFBC2E" w14:textId="647FC43B" w:rsidR="00AE553D" w:rsidRPr="00AE553D" w:rsidRDefault="008E182D" w:rsidP="00F82861">
            <w:pPr>
              <w:pStyle w:val="a3"/>
              <w:snapToGrid w:val="0"/>
              <w:rPr>
                <w:rFonts w:ascii="Times New Roman" w:hAnsi="Times New Roman"/>
                <w:sz w:val="21"/>
                <w:szCs w:val="21"/>
              </w:rPr>
            </w:pPr>
            <w:r>
              <w:rPr>
                <w:rFonts w:ascii="Times New Roman" w:hAnsi="Times New Roman"/>
              </w:rPr>
              <w:t>Vicente, 2016</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12</w:t>
            </w:r>
            <w:r w:rsidR="00AE553D">
              <w:rPr>
                <w:rFonts w:ascii="Times New Roman" w:hAnsi="Times New Roman"/>
                <w:sz w:val="21"/>
                <w:szCs w:val="21"/>
              </w:rPr>
              <w:t>]</w:t>
            </w:r>
          </w:p>
        </w:tc>
        <w:tc>
          <w:tcPr>
            <w:tcW w:w="368" w:type="dxa"/>
            <w:tcBorders>
              <w:top w:val="single" w:sz="4" w:space="0" w:color="auto"/>
            </w:tcBorders>
            <w:vAlign w:val="center"/>
          </w:tcPr>
          <w:p w14:paraId="23432AF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62D53CE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98E093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4905402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697AED9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2BF9700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1B4BA2E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3FB509A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F410D9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DB20D6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52B8015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817CB1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43D7B19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44C58F9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6A22F04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21435206" w14:textId="77777777" w:rsidTr="00B33FCD">
        <w:trPr>
          <w:jc w:val="center"/>
        </w:trPr>
        <w:tc>
          <w:tcPr>
            <w:tcW w:w="2811" w:type="dxa"/>
            <w:tcBorders>
              <w:top w:val="single" w:sz="4" w:space="0" w:color="auto"/>
              <w:left w:val="single" w:sz="4" w:space="0" w:color="auto"/>
            </w:tcBorders>
            <w:vAlign w:val="center"/>
          </w:tcPr>
          <w:p w14:paraId="39120F0F" w14:textId="166406F7" w:rsidR="00AE553D" w:rsidRPr="00AE553D" w:rsidRDefault="008E182D" w:rsidP="00F82861">
            <w:pPr>
              <w:pStyle w:val="a3"/>
              <w:snapToGrid w:val="0"/>
              <w:rPr>
                <w:rFonts w:ascii="Times New Roman" w:hAnsi="Times New Roman"/>
                <w:sz w:val="21"/>
                <w:szCs w:val="21"/>
              </w:rPr>
            </w:pPr>
            <w:r>
              <w:rPr>
                <w:rFonts w:ascii="Times New Roman" w:hAnsi="Times New Roman"/>
              </w:rPr>
              <w:t>Yu, 2016</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13</w:t>
            </w:r>
            <w:r w:rsidR="00AE553D">
              <w:rPr>
                <w:rFonts w:ascii="Times New Roman" w:hAnsi="Times New Roman"/>
                <w:sz w:val="21"/>
                <w:szCs w:val="21"/>
              </w:rPr>
              <w:t>]</w:t>
            </w:r>
          </w:p>
        </w:tc>
        <w:tc>
          <w:tcPr>
            <w:tcW w:w="368" w:type="dxa"/>
            <w:tcBorders>
              <w:top w:val="single" w:sz="4" w:space="0" w:color="auto"/>
            </w:tcBorders>
            <w:vAlign w:val="center"/>
          </w:tcPr>
          <w:p w14:paraId="04D8818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00ECD72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1907C4B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5A12ABD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1957837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4D5BC72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54F4B36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4A928C9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7329775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8D34A2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7CD15B9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6B489E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571A295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21B00B8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79B7F51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6AC0A1DB" w14:textId="77777777" w:rsidTr="00B33FCD">
        <w:trPr>
          <w:jc w:val="center"/>
        </w:trPr>
        <w:tc>
          <w:tcPr>
            <w:tcW w:w="2811" w:type="dxa"/>
            <w:tcBorders>
              <w:top w:val="single" w:sz="4" w:space="0" w:color="auto"/>
              <w:left w:val="single" w:sz="4" w:space="0" w:color="auto"/>
            </w:tcBorders>
            <w:vAlign w:val="center"/>
          </w:tcPr>
          <w:p w14:paraId="2EAE66A7" w14:textId="72B17012" w:rsidR="00AE553D" w:rsidRPr="00AE553D" w:rsidRDefault="008E182D" w:rsidP="00F82861">
            <w:pPr>
              <w:pStyle w:val="a3"/>
              <w:snapToGrid w:val="0"/>
              <w:rPr>
                <w:rFonts w:ascii="Times New Roman" w:hAnsi="Times New Roman"/>
                <w:sz w:val="21"/>
                <w:szCs w:val="21"/>
              </w:rPr>
            </w:pPr>
            <w:r>
              <w:rPr>
                <w:rFonts w:ascii="Times New Roman" w:hAnsi="Times New Roman"/>
              </w:rPr>
              <w:t>Zhao, 2012</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14</w:t>
            </w:r>
            <w:r w:rsidR="00AE553D">
              <w:rPr>
                <w:rFonts w:ascii="Times New Roman" w:hAnsi="Times New Roman"/>
                <w:sz w:val="21"/>
                <w:szCs w:val="21"/>
              </w:rPr>
              <w:t>]</w:t>
            </w:r>
          </w:p>
        </w:tc>
        <w:tc>
          <w:tcPr>
            <w:tcW w:w="368" w:type="dxa"/>
            <w:tcBorders>
              <w:top w:val="single" w:sz="4" w:space="0" w:color="auto"/>
            </w:tcBorders>
            <w:vAlign w:val="center"/>
          </w:tcPr>
          <w:p w14:paraId="73A4F08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19AC5F6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04D4F61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78F0C97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486E75A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50A59A1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7C15EE5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065C5C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0B61C12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403BEF3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565559C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23626C6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11E68DD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54DBDDF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11E073A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3219A179" w14:textId="77777777" w:rsidTr="00B33FCD">
        <w:trPr>
          <w:jc w:val="center"/>
        </w:trPr>
        <w:tc>
          <w:tcPr>
            <w:tcW w:w="2811" w:type="dxa"/>
            <w:tcBorders>
              <w:top w:val="single" w:sz="4" w:space="0" w:color="auto"/>
              <w:left w:val="single" w:sz="4" w:space="0" w:color="auto"/>
            </w:tcBorders>
            <w:vAlign w:val="center"/>
          </w:tcPr>
          <w:p w14:paraId="7B0E3B80" w14:textId="147E86C4" w:rsidR="00AE553D" w:rsidRPr="00AE553D" w:rsidRDefault="008E182D" w:rsidP="00F82861">
            <w:pPr>
              <w:pStyle w:val="a3"/>
              <w:snapToGrid w:val="0"/>
              <w:rPr>
                <w:rFonts w:ascii="Times New Roman" w:hAnsi="Times New Roman"/>
                <w:sz w:val="21"/>
                <w:szCs w:val="21"/>
              </w:rPr>
            </w:pPr>
            <w:r>
              <w:rPr>
                <w:rFonts w:ascii="Times New Roman" w:hAnsi="Times New Roman"/>
              </w:rPr>
              <w:t>Abe, 2016</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15</w:t>
            </w:r>
            <w:r w:rsidR="00AE553D">
              <w:rPr>
                <w:rFonts w:ascii="Times New Roman" w:hAnsi="Times New Roman"/>
                <w:sz w:val="21"/>
                <w:szCs w:val="21"/>
              </w:rPr>
              <w:t>]</w:t>
            </w:r>
          </w:p>
        </w:tc>
        <w:tc>
          <w:tcPr>
            <w:tcW w:w="368" w:type="dxa"/>
            <w:tcBorders>
              <w:top w:val="single" w:sz="4" w:space="0" w:color="auto"/>
            </w:tcBorders>
            <w:vAlign w:val="center"/>
          </w:tcPr>
          <w:p w14:paraId="6C0DA1B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62030D2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A1C793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216424D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19E5A2A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199E692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6D35517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3182261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68FBB8C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BECE9F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6AD84E4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73F86F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2B2A23D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0AAD2AE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30546E5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2D60194D" w14:textId="77777777" w:rsidTr="00B33FCD">
        <w:trPr>
          <w:jc w:val="center"/>
        </w:trPr>
        <w:tc>
          <w:tcPr>
            <w:tcW w:w="2811" w:type="dxa"/>
            <w:tcBorders>
              <w:top w:val="single" w:sz="4" w:space="0" w:color="auto"/>
              <w:left w:val="single" w:sz="4" w:space="0" w:color="auto"/>
            </w:tcBorders>
            <w:vAlign w:val="center"/>
          </w:tcPr>
          <w:p w14:paraId="1C547CB2" w14:textId="34BC7EAE" w:rsidR="00AE553D" w:rsidRPr="00AE553D" w:rsidRDefault="008E182D" w:rsidP="00F82861">
            <w:pPr>
              <w:pStyle w:val="a3"/>
              <w:snapToGrid w:val="0"/>
              <w:rPr>
                <w:rFonts w:ascii="Times New Roman" w:hAnsi="Times New Roman"/>
                <w:sz w:val="21"/>
                <w:szCs w:val="21"/>
              </w:rPr>
            </w:pPr>
            <w:r>
              <w:rPr>
                <w:rFonts w:ascii="Times New Roman" w:hAnsi="Times New Roman"/>
              </w:rPr>
              <w:t>Li, 2002</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16</w:t>
            </w:r>
            <w:r w:rsidR="00AE553D">
              <w:rPr>
                <w:rFonts w:ascii="Times New Roman" w:hAnsi="Times New Roman"/>
                <w:sz w:val="21"/>
                <w:szCs w:val="21"/>
              </w:rPr>
              <w:t>]</w:t>
            </w:r>
          </w:p>
        </w:tc>
        <w:tc>
          <w:tcPr>
            <w:tcW w:w="368" w:type="dxa"/>
            <w:tcBorders>
              <w:top w:val="single" w:sz="4" w:space="0" w:color="auto"/>
            </w:tcBorders>
            <w:vAlign w:val="center"/>
          </w:tcPr>
          <w:p w14:paraId="7040750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73D7835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DD7423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3613A06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29FC7AC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55FE564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194151B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9E8A47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6CFAFC1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73A4FBE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1B60C42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6A50FF8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4067BA3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665F46C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702A99E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5ED562D0" w14:textId="77777777" w:rsidTr="00B33FCD">
        <w:trPr>
          <w:jc w:val="center"/>
        </w:trPr>
        <w:tc>
          <w:tcPr>
            <w:tcW w:w="2811" w:type="dxa"/>
            <w:tcBorders>
              <w:top w:val="single" w:sz="4" w:space="0" w:color="auto"/>
              <w:left w:val="single" w:sz="4" w:space="0" w:color="auto"/>
            </w:tcBorders>
            <w:vAlign w:val="center"/>
          </w:tcPr>
          <w:p w14:paraId="5AB770B8" w14:textId="26199DFA" w:rsidR="00AE553D" w:rsidRPr="00AE553D" w:rsidRDefault="008E182D" w:rsidP="00F82861">
            <w:pPr>
              <w:pStyle w:val="a3"/>
              <w:snapToGrid w:val="0"/>
              <w:rPr>
                <w:rFonts w:ascii="Times New Roman" w:hAnsi="Times New Roman"/>
                <w:sz w:val="21"/>
                <w:szCs w:val="21"/>
              </w:rPr>
            </w:pPr>
            <w:proofErr w:type="spellStart"/>
            <w:r>
              <w:rPr>
                <w:rFonts w:ascii="Times New Roman" w:hAnsi="Times New Roman"/>
              </w:rPr>
              <w:t>Awais</w:t>
            </w:r>
            <w:proofErr w:type="spellEnd"/>
            <w:r>
              <w:rPr>
                <w:rFonts w:ascii="Times New Roman" w:hAnsi="Times New Roman"/>
              </w:rPr>
              <w:t>, 2017</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17</w:t>
            </w:r>
            <w:r w:rsidR="00AE553D">
              <w:rPr>
                <w:rFonts w:ascii="Times New Roman" w:hAnsi="Times New Roman"/>
                <w:sz w:val="21"/>
                <w:szCs w:val="21"/>
              </w:rPr>
              <w:t>]</w:t>
            </w:r>
          </w:p>
        </w:tc>
        <w:tc>
          <w:tcPr>
            <w:tcW w:w="368" w:type="dxa"/>
            <w:tcBorders>
              <w:top w:val="single" w:sz="4" w:space="0" w:color="auto"/>
            </w:tcBorders>
            <w:vAlign w:val="center"/>
          </w:tcPr>
          <w:p w14:paraId="4A6C233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318F4BF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616341C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37DEC4A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782B53A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3135C3E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76A852D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327F2CF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53EBF8C9"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1EB40BB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7C31428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08D1AB2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6E9FD1E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044489D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5469184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1F6EF2A2" w14:textId="77777777" w:rsidTr="00B33FCD">
        <w:trPr>
          <w:jc w:val="center"/>
        </w:trPr>
        <w:tc>
          <w:tcPr>
            <w:tcW w:w="2811" w:type="dxa"/>
            <w:tcBorders>
              <w:top w:val="single" w:sz="4" w:space="0" w:color="auto"/>
              <w:left w:val="single" w:sz="4" w:space="0" w:color="auto"/>
            </w:tcBorders>
            <w:vAlign w:val="center"/>
          </w:tcPr>
          <w:p w14:paraId="3B3CAB8A" w14:textId="271040F6" w:rsidR="00AE553D" w:rsidRPr="00AE553D" w:rsidRDefault="008E182D" w:rsidP="00F82861">
            <w:pPr>
              <w:pStyle w:val="a3"/>
              <w:snapToGrid w:val="0"/>
              <w:rPr>
                <w:rFonts w:ascii="Times New Roman" w:hAnsi="Times New Roman"/>
                <w:sz w:val="21"/>
                <w:szCs w:val="21"/>
              </w:rPr>
            </w:pPr>
            <w:r>
              <w:rPr>
                <w:rFonts w:ascii="Times New Roman" w:hAnsi="Times New Roman"/>
              </w:rPr>
              <w:t>Rodriguez-Ibanez, 2012</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18</w:t>
            </w:r>
            <w:r w:rsidR="00AE553D">
              <w:rPr>
                <w:rFonts w:ascii="Times New Roman" w:hAnsi="Times New Roman"/>
                <w:sz w:val="21"/>
                <w:szCs w:val="21"/>
              </w:rPr>
              <w:t>]</w:t>
            </w:r>
          </w:p>
        </w:tc>
        <w:tc>
          <w:tcPr>
            <w:tcW w:w="368" w:type="dxa"/>
            <w:tcBorders>
              <w:top w:val="single" w:sz="4" w:space="0" w:color="auto"/>
            </w:tcBorders>
            <w:vAlign w:val="center"/>
          </w:tcPr>
          <w:p w14:paraId="218DAF24"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5384C20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714917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5B1D2C90"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09438235"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7DE6E25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1D857766"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2442579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202776B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250297DC"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6F88A80A"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68A36EA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60D919F1"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03C5168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3AFD388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r w:rsidR="00AE553D" w:rsidRPr="00AE553D" w14:paraId="710F0F00" w14:textId="77777777" w:rsidTr="00B33FCD">
        <w:trPr>
          <w:jc w:val="center"/>
        </w:trPr>
        <w:tc>
          <w:tcPr>
            <w:tcW w:w="2811" w:type="dxa"/>
            <w:tcBorders>
              <w:top w:val="single" w:sz="4" w:space="0" w:color="auto"/>
              <w:left w:val="single" w:sz="4" w:space="0" w:color="auto"/>
            </w:tcBorders>
            <w:vAlign w:val="center"/>
          </w:tcPr>
          <w:p w14:paraId="7E5EE4EC" w14:textId="1A7DB076" w:rsidR="00AE553D" w:rsidRPr="00AE553D" w:rsidRDefault="008E182D" w:rsidP="00F82861">
            <w:pPr>
              <w:pStyle w:val="a3"/>
              <w:snapToGrid w:val="0"/>
              <w:rPr>
                <w:rFonts w:ascii="Times New Roman" w:hAnsi="Times New Roman"/>
                <w:sz w:val="21"/>
                <w:szCs w:val="21"/>
              </w:rPr>
            </w:pPr>
            <w:r>
              <w:rPr>
                <w:rFonts w:ascii="Times New Roman" w:hAnsi="Times New Roman"/>
              </w:rPr>
              <w:t>Furman, 2008</w:t>
            </w:r>
            <w:r>
              <w:rPr>
                <w:rFonts w:ascii="Times New Roman" w:hAnsi="Times New Roman"/>
                <w:sz w:val="21"/>
                <w:szCs w:val="21"/>
              </w:rPr>
              <w:t xml:space="preserve"> </w:t>
            </w:r>
            <w:r w:rsidR="00AE553D">
              <w:rPr>
                <w:rFonts w:ascii="Times New Roman" w:hAnsi="Times New Roman"/>
                <w:sz w:val="21"/>
                <w:szCs w:val="21"/>
              </w:rPr>
              <w:t>[</w:t>
            </w:r>
            <w:r w:rsidR="00F82861">
              <w:rPr>
                <w:rFonts w:ascii="Times New Roman" w:hAnsi="Times New Roman"/>
                <w:sz w:val="21"/>
                <w:szCs w:val="21"/>
              </w:rPr>
              <w:t>19</w:t>
            </w:r>
            <w:r w:rsidR="00AE553D">
              <w:rPr>
                <w:rFonts w:ascii="Times New Roman" w:hAnsi="Times New Roman"/>
                <w:sz w:val="21"/>
                <w:szCs w:val="21"/>
              </w:rPr>
              <w:t>]</w:t>
            </w:r>
          </w:p>
        </w:tc>
        <w:tc>
          <w:tcPr>
            <w:tcW w:w="368" w:type="dxa"/>
            <w:tcBorders>
              <w:top w:val="single" w:sz="4" w:space="0" w:color="auto"/>
            </w:tcBorders>
            <w:vAlign w:val="center"/>
          </w:tcPr>
          <w:p w14:paraId="19813B2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36" w:type="dxa"/>
            <w:tcBorders>
              <w:top w:val="single" w:sz="4" w:space="0" w:color="auto"/>
            </w:tcBorders>
            <w:vAlign w:val="center"/>
          </w:tcPr>
          <w:p w14:paraId="0DC7261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442" w:type="dxa"/>
            <w:tcBorders>
              <w:top w:val="single" w:sz="4" w:space="0" w:color="auto"/>
            </w:tcBorders>
            <w:vAlign w:val="center"/>
          </w:tcPr>
          <w:p w14:paraId="2C0D929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08" w:type="dxa"/>
            <w:tcBorders>
              <w:top w:val="single" w:sz="4" w:space="0" w:color="auto"/>
            </w:tcBorders>
            <w:vAlign w:val="center"/>
          </w:tcPr>
          <w:p w14:paraId="1FBE120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08" w:type="dxa"/>
            <w:tcBorders>
              <w:top w:val="single" w:sz="4" w:space="0" w:color="auto"/>
            </w:tcBorders>
            <w:vAlign w:val="center"/>
          </w:tcPr>
          <w:p w14:paraId="59C5BE6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520" w:type="dxa"/>
            <w:tcBorders>
              <w:top w:val="single" w:sz="4" w:space="0" w:color="auto"/>
            </w:tcBorders>
            <w:vAlign w:val="center"/>
          </w:tcPr>
          <w:p w14:paraId="1227446D"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36" w:type="dxa"/>
            <w:tcBorders>
              <w:top w:val="single" w:sz="4" w:space="0" w:color="auto"/>
            </w:tcBorders>
            <w:vAlign w:val="center"/>
          </w:tcPr>
          <w:p w14:paraId="0778C17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3EA3EBF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319F6F58"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20" w:type="dxa"/>
            <w:tcBorders>
              <w:top w:val="single" w:sz="4" w:space="0" w:color="auto"/>
            </w:tcBorders>
            <w:vAlign w:val="center"/>
          </w:tcPr>
          <w:p w14:paraId="4C7F40EF"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463" w:type="dxa"/>
            <w:tcBorders>
              <w:top w:val="single" w:sz="4" w:space="0" w:color="auto"/>
            </w:tcBorders>
            <w:vAlign w:val="center"/>
          </w:tcPr>
          <w:p w14:paraId="48EAF2FB"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Y</w:t>
            </w:r>
          </w:p>
        </w:tc>
        <w:tc>
          <w:tcPr>
            <w:tcW w:w="520" w:type="dxa"/>
            <w:tcBorders>
              <w:top w:val="single" w:sz="4" w:space="0" w:color="auto"/>
            </w:tcBorders>
            <w:vAlign w:val="center"/>
          </w:tcPr>
          <w:p w14:paraId="78785F12"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NA</w:t>
            </w:r>
          </w:p>
        </w:tc>
        <w:tc>
          <w:tcPr>
            <w:tcW w:w="508" w:type="dxa"/>
            <w:tcBorders>
              <w:top w:val="single" w:sz="4" w:space="0" w:color="auto"/>
            </w:tcBorders>
            <w:vAlign w:val="center"/>
          </w:tcPr>
          <w:p w14:paraId="3CE43837"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NR</w:t>
            </w:r>
          </w:p>
        </w:tc>
        <w:tc>
          <w:tcPr>
            <w:tcW w:w="464" w:type="dxa"/>
            <w:tcBorders>
              <w:top w:val="single" w:sz="4" w:space="0" w:color="auto"/>
            </w:tcBorders>
            <w:vAlign w:val="center"/>
          </w:tcPr>
          <w:p w14:paraId="1A4D676E"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N</w:t>
            </w:r>
          </w:p>
        </w:tc>
        <w:tc>
          <w:tcPr>
            <w:tcW w:w="1093" w:type="dxa"/>
            <w:tcBorders>
              <w:top w:val="single" w:sz="4" w:space="0" w:color="auto"/>
              <w:right w:val="single" w:sz="4" w:space="0" w:color="auto"/>
            </w:tcBorders>
            <w:vAlign w:val="center"/>
          </w:tcPr>
          <w:p w14:paraId="2685AB73" w14:textId="77777777" w:rsidR="00AE553D" w:rsidRPr="00AE553D" w:rsidRDefault="00AE553D" w:rsidP="00AE553D">
            <w:pPr>
              <w:pStyle w:val="a3"/>
              <w:snapToGrid w:val="0"/>
              <w:rPr>
                <w:rFonts w:ascii="Times New Roman" w:hAnsi="Times New Roman"/>
                <w:sz w:val="21"/>
                <w:szCs w:val="21"/>
                <w:lang w:val="en-GB"/>
              </w:rPr>
            </w:pPr>
            <w:r w:rsidRPr="00AE553D">
              <w:rPr>
                <w:rFonts w:ascii="Times New Roman" w:hAnsi="Times New Roman"/>
                <w:sz w:val="21"/>
                <w:szCs w:val="21"/>
                <w:lang w:val="en-GB"/>
              </w:rPr>
              <w:t>Fair-low</w:t>
            </w:r>
          </w:p>
        </w:tc>
      </w:tr>
    </w:tbl>
    <w:p w14:paraId="20440E93" w14:textId="5874EBCA" w:rsidR="00AE553D" w:rsidRPr="00675823" w:rsidRDefault="00AE553D" w:rsidP="00D57E9D">
      <w:pPr>
        <w:pStyle w:val="ac"/>
      </w:pPr>
      <w:r w:rsidRPr="00675823">
        <w:t>Y</w:t>
      </w:r>
      <w:r w:rsidR="00166A93">
        <w:t>,</w:t>
      </w:r>
      <w:r w:rsidRPr="00675823">
        <w:t xml:space="preserve"> yes; N</w:t>
      </w:r>
      <w:r w:rsidR="00166A93">
        <w:t>,</w:t>
      </w:r>
      <w:r w:rsidRPr="00675823">
        <w:t xml:space="preserve"> no; NA</w:t>
      </w:r>
      <w:r w:rsidR="00166A93">
        <w:t>,</w:t>
      </w:r>
      <w:r w:rsidRPr="00675823">
        <w:t xml:space="preserve"> not applicable; NR</w:t>
      </w:r>
      <w:r w:rsidR="00166A93">
        <w:t>,</w:t>
      </w:r>
      <w:r w:rsidRPr="00675823">
        <w:t xml:space="preserve"> not reported.</w:t>
      </w:r>
    </w:p>
    <w:p w14:paraId="0DE404D0" w14:textId="4B7FA383" w:rsidR="00AE553D" w:rsidRDefault="00AE553D" w:rsidP="00D57E9D">
      <w:pPr>
        <w:pStyle w:val="ac"/>
      </w:pPr>
      <w:bookmarkStart w:id="0" w:name="_GoBack"/>
      <w:bookmarkEnd w:id="0"/>
      <w:r w:rsidRPr="003A669F">
        <w:t>1</w:t>
      </w:r>
      <w:r w:rsidR="00BB35B3" w:rsidRPr="003A669F">
        <w:t>—</w:t>
      </w:r>
      <w:r w:rsidRPr="003A669F">
        <w:t>Was the research question or objective in this paper clearly stated? 2</w:t>
      </w:r>
      <w:r w:rsidR="00BB35B3" w:rsidRPr="003A669F">
        <w:t>—</w:t>
      </w:r>
      <w:r w:rsidRPr="003A669F">
        <w:t>Was the study population clearly specified and defined? 3</w:t>
      </w:r>
      <w:r w:rsidR="00BB35B3" w:rsidRPr="003A669F">
        <w:t>—</w:t>
      </w:r>
      <w:r w:rsidRPr="003A669F">
        <w:t>Was the participation rate of eligible persons at least 50%? 4</w:t>
      </w:r>
      <w:r w:rsidR="00BB35B3" w:rsidRPr="003A669F">
        <w:t>—</w:t>
      </w:r>
      <w:r w:rsidRPr="003A669F">
        <w:t xml:space="preserve">Were all the subjects selected or recruited from the same or similar populations (including the same time period)? Were inclusion and exclusion criteria for being in the study </w:t>
      </w:r>
      <w:proofErr w:type="spellStart"/>
      <w:r w:rsidRPr="003A669F">
        <w:t>prespecified</w:t>
      </w:r>
      <w:proofErr w:type="spellEnd"/>
      <w:r w:rsidRPr="003A669F">
        <w:t xml:space="preserve"> and applied uniformly to all participants? 5</w:t>
      </w:r>
      <w:r w:rsidR="00BB35B3" w:rsidRPr="003A669F">
        <w:t>—</w:t>
      </w:r>
      <w:r w:rsidRPr="003A669F">
        <w:t>Was a sample size justification, power description, or variance and effect estimates provided? 6</w:t>
      </w:r>
      <w:r w:rsidR="00BB35B3" w:rsidRPr="003A669F">
        <w:t>—</w:t>
      </w:r>
      <w:r w:rsidRPr="003A669F">
        <w:t>For the analyses in this paper, were the exposure(s) of interest measured prior to the outcome(s) being measured? 7</w:t>
      </w:r>
      <w:r w:rsidR="00BB35B3" w:rsidRPr="003A669F">
        <w:t>—</w:t>
      </w:r>
      <w:r w:rsidRPr="003A669F">
        <w:t>Was the timeframe sufficient so that one could reasonably expect to see an association between exposure and outcome if it existed? 8</w:t>
      </w:r>
      <w:r w:rsidR="00BB35B3" w:rsidRPr="003A669F">
        <w:t>—</w:t>
      </w:r>
      <w:r w:rsidRPr="003A669F">
        <w:t>For exposures that can vary in amount or level, did the study examine different levels of the exposure as related to the outcome (e.g., categories of exposure, or exposure measured as continuous variable)? 9</w:t>
      </w:r>
      <w:r w:rsidR="00BB35B3" w:rsidRPr="003A669F">
        <w:t>—</w:t>
      </w:r>
      <w:r w:rsidRPr="003A669F">
        <w:t>Were the exposure measures (independent variables) clearly defined, valid, reliable, and implemented consistently across all study participants? 10</w:t>
      </w:r>
      <w:r w:rsidR="00BB35B3" w:rsidRPr="003A669F">
        <w:t>—</w:t>
      </w:r>
      <w:r w:rsidRPr="003A669F">
        <w:t>Was the exposure(s) assessed more than once over time? 11</w:t>
      </w:r>
      <w:r w:rsidR="00BB35B3" w:rsidRPr="003A669F">
        <w:t>—</w:t>
      </w:r>
      <w:r w:rsidRPr="003A669F">
        <w:t>Were the outcome measures (dependent variables) clearly defined, valid, reliable, and implemented consistently across all study participants? 12</w:t>
      </w:r>
      <w:r w:rsidR="00BB35B3" w:rsidRPr="003A669F">
        <w:t>—</w:t>
      </w:r>
      <w:r w:rsidRPr="003A669F">
        <w:t>Were the outcome assessors blinded to the exposure status of participants? 13</w:t>
      </w:r>
      <w:r w:rsidR="00BB35B3" w:rsidRPr="003A669F">
        <w:t>—</w:t>
      </w:r>
      <w:r w:rsidRPr="003A669F">
        <w:t>Was loss to follow-up after baseline 20% or less? 14</w:t>
      </w:r>
      <w:r w:rsidR="00BB35B3" w:rsidRPr="003A669F">
        <w:t>—</w:t>
      </w:r>
      <w:r w:rsidRPr="003A669F">
        <w:t>Were key potential confounding variables measured</w:t>
      </w:r>
      <w:r w:rsidRPr="00D57E9D">
        <w:t xml:space="preserve"> and adjusted statistically for their impact on the relationship between exposure(s) and outcome(s)?</w:t>
      </w:r>
    </w:p>
    <w:p w14:paraId="64518B83" w14:textId="27620D16" w:rsidR="00F82861" w:rsidRDefault="00F82861" w:rsidP="00D57E9D">
      <w:pPr>
        <w:pStyle w:val="ac"/>
      </w:pPr>
    </w:p>
    <w:p w14:paraId="779CDF6D" w14:textId="46BBC90D" w:rsidR="00F82861" w:rsidRPr="00F82861" w:rsidRDefault="00F82861" w:rsidP="00F82861">
      <w:pPr>
        <w:pStyle w:val="References"/>
        <w:rPr>
          <w:rFonts w:eastAsiaTheme="minorEastAsia"/>
        </w:rPr>
      </w:pPr>
      <w:r>
        <w:rPr>
          <w:rFonts w:eastAsiaTheme="minorEastAsia"/>
        </w:rPr>
        <w:t>References</w:t>
      </w:r>
    </w:p>
    <w:p w14:paraId="73E67441" w14:textId="6217AB91" w:rsidR="00F82861" w:rsidRDefault="00F82861" w:rsidP="00F82861">
      <w:pPr>
        <w:pStyle w:val="ad"/>
      </w:pPr>
      <w:r>
        <w:t xml:space="preserve">[1] </w:t>
      </w:r>
      <w:proofErr w:type="spellStart"/>
      <w:r>
        <w:t>Abtahi</w:t>
      </w:r>
      <w:proofErr w:type="spellEnd"/>
      <w:r>
        <w:t xml:space="preserve"> F, </w:t>
      </w:r>
      <w:proofErr w:type="spellStart"/>
      <w:r>
        <w:t>Anund</w:t>
      </w:r>
      <w:proofErr w:type="spellEnd"/>
      <w:r>
        <w:t xml:space="preserve"> A, </w:t>
      </w:r>
      <w:proofErr w:type="spellStart"/>
      <w:r>
        <w:t>Fors</w:t>
      </w:r>
      <w:proofErr w:type="spellEnd"/>
      <w:r>
        <w:t xml:space="preserve"> C, </w:t>
      </w:r>
      <w:proofErr w:type="spellStart"/>
      <w:r>
        <w:t>Seoane</w:t>
      </w:r>
      <w:proofErr w:type="spellEnd"/>
      <w:r>
        <w:t xml:space="preserve"> F, </w:t>
      </w:r>
      <w:proofErr w:type="spellStart"/>
      <w:r>
        <w:t>Lindecrantz</w:t>
      </w:r>
      <w:proofErr w:type="spellEnd"/>
      <w:r>
        <w:t xml:space="preserve"> K. Association of Drivers’ sleepiness with heart rate variability: </w:t>
      </w:r>
      <w:proofErr w:type="gramStart"/>
      <w:r>
        <w:t>a</w:t>
      </w:r>
      <w:proofErr w:type="gramEnd"/>
      <w:r>
        <w:t xml:space="preserve"> Pilot Study with Drivers on Real Roads. In </w:t>
      </w:r>
      <w:proofErr w:type="spellStart"/>
      <w:r>
        <w:t>Eskola</w:t>
      </w:r>
      <w:proofErr w:type="spellEnd"/>
      <w:r>
        <w:t xml:space="preserve"> H, </w:t>
      </w:r>
      <w:proofErr w:type="spellStart"/>
      <w:r>
        <w:t>Väisänen</w:t>
      </w:r>
      <w:proofErr w:type="spellEnd"/>
      <w:r>
        <w:t xml:space="preserve"> O, </w:t>
      </w:r>
      <w:proofErr w:type="spellStart"/>
      <w:r>
        <w:t>Viik</w:t>
      </w:r>
      <w:proofErr w:type="spellEnd"/>
      <w:r>
        <w:t xml:space="preserve"> J, </w:t>
      </w:r>
      <w:proofErr w:type="spellStart"/>
      <w:r>
        <w:t>Hyttinen</w:t>
      </w:r>
      <w:proofErr w:type="spellEnd"/>
      <w:r>
        <w:t xml:space="preserve"> J (eds.) EMBEC &amp; NBC 2017 (pp 149–152). Singapore: Springer. 2017.</w:t>
      </w:r>
    </w:p>
    <w:p w14:paraId="6B06D081" w14:textId="2D7C499B" w:rsidR="00F82861" w:rsidRDefault="00F82861" w:rsidP="00F82861">
      <w:pPr>
        <w:pStyle w:val="ad"/>
      </w:pPr>
      <w:r>
        <w:t xml:space="preserve">[2] </w:t>
      </w:r>
      <w:proofErr w:type="spellStart"/>
      <w:r>
        <w:t>Buendia</w:t>
      </w:r>
      <w:proofErr w:type="spellEnd"/>
      <w:r>
        <w:t xml:space="preserve"> R, </w:t>
      </w:r>
      <w:proofErr w:type="spellStart"/>
      <w:r>
        <w:t>Forcolin</w:t>
      </w:r>
      <w:proofErr w:type="spellEnd"/>
      <w:r>
        <w:t xml:space="preserve"> F, </w:t>
      </w:r>
      <w:proofErr w:type="spellStart"/>
      <w:r>
        <w:t>Karlsson</w:t>
      </w:r>
      <w:proofErr w:type="spellEnd"/>
      <w:r>
        <w:t xml:space="preserve"> J, Arne </w:t>
      </w:r>
      <w:proofErr w:type="spellStart"/>
      <w:r>
        <w:t>Sjöqvist</w:t>
      </w:r>
      <w:proofErr w:type="spellEnd"/>
      <w:r>
        <w:t xml:space="preserve"> B, </w:t>
      </w:r>
      <w:proofErr w:type="spellStart"/>
      <w:r>
        <w:t>Anund</w:t>
      </w:r>
      <w:proofErr w:type="spellEnd"/>
      <w:r>
        <w:t xml:space="preserve"> A, </w:t>
      </w:r>
      <w:proofErr w:type="spellStart"/>
      <w:r>
        <w:t>Candefjord</w:t>
      </w:r>
      <w:proofErr w:type="spellEnd"/>
      <w:r>
        <w:t xml:space="preserve"> S. Deriving heart rate variability indices from cardiac monitoring-an indicator of driver sleepiness. Traffic Injury Prevention. 2019; 20: 249–254.</w:t>
      </w:r>
    </w:p>
    <w:p w14:paraId="7F79DE78" w14:textId="40DCA145" w:rsidR="00F82861" w:rsidRDefault="00F82861" w:rsidP="00F82861">
      <w:pPr>
        <w:pStyle w:val="ad"/>
      </w:pPr>
      <w:r>
        <w:t xml:space="preserve">[3] Fujiwara K, Abe E, </w:t>
      </w:r>
      <w:proofErr w:type="spellStart"/>
      <w:r>
        <w:t>Kamata</w:t>
      </w:r>
      <w:proofErr w:type="spellEnd"/>
      <w:r>
        <w:t xml:space="preserve"> K, Nakayama C, Suzuki Y, </w:t>
      </w:r>
      <w:proofErr w:type="spellStart"/>
      <w:r>
        <w:t>Yamakawa</w:t>
      </w:r>
      <w:proofErr w:type="spellEnd"/>
      <w:r>
        <w:t xml:space="preserve"> T, et al. Heart Rate Variability-Based Driver Drowsiness Detection and its Validation with EEG. IEEE Transactions on Biomedical Engineering. 2019; 66: 1769–1778.</w:t>
      </w:r>
    </w:p>
    <w:p w14:paraId="01589A4F" w14:textId="54829B8E" w:rsidR="00F82861" w:rsidRDefault="00F82861" w:rsidP="00F82861">
      <w:pPr>
        <w:pStyle w:val="ad"/>
      </w:pPr>
      <w:r>
        <w:t>[4] Li G, Chung W. Detection of driver drowsiness using wavelet analysis of heart rate variability and a support vector machine classifier. Sensors. 2013; 13: 16494–16511.</w:t>
      </w:r>
    </w:p>
    <w:p w14:paraId="3F246DCA" w14:textId="72ABDF8B" w:rsidR="00F82861" w:rsidRDefault="00F82861" w:rsidP="00F82861">
      <w:pPr>
        <w:pStyle w:val="ad"/>
      </w:pPr>
      <w:r>
        <w:t xml:space="preserve">[5] Hendra M, </w:t>
      </w:r>
      <w:proofErr w:type="spellStart"/>
      <w:r>
        <w:t>Kurniawan</w:t>
      </w:r>
      <w:proofErr w:type="spellEnd"/>
      <w:r>
        <w:t xml:space="preserve"> D, </w:t>
      </w:r>
      <w:proofErr w:type="spellStart"/>
      <w:r>
        <w:t>Vina</w:t>
      </w:r>
      <w:proofErr w:type="spellEnd"/>
      <w:r>
        <w:t xml:space="preserve"> </w:t>
      </w:r>
      <w:proofErr w:type="spellStart"/>
      <w:r>
        <w:t>Chrismiantari</w:t>
      </w:r>
      <w:proofErr w:type="spellEnd"/>
      <w:r>
        <w:t xml:space="preserve"> R, </w:t>
      </w:r>
      <w:proofErr w:type="spellStart"/>
      <w:r>
        <w:t>Pambudi</w:t>
      </w:r>
      <w:proofErr w:type="spellEnd"/>
      <w:r>
        <w:t xml:space="preserve"> </w:t>
      </w:r>
      <w:proofErr w:type="spellStart"/>
      <w:r>
        <w:t>Utomo</w:t>
      </w:r>
      <w:proofErr w:type="spellEnd"/>
      <w:r>
        <w:t xml:space="preserve"> T, </w:t>
      </w:r>
      <w:proofErr w:type="spellStart"/>
      <w:r>
        <w:t>Nuryani</w:t>
      </w:r>
      <w:proofErr w:type="spellEnd"/>
      <w:r>
        <w:t xml:space="preserve"> N. Drowsiness detection using heart rate variability analysis based on microcontroller unit. Journal of Physics: Conference Series. 2019; 1153: 012047.</w:t>
      </w:r>
    </w:p>
    <w:p w14:paraId="7394B4D9" w14:textId="48B588D4" w:rsidR="00F82861" w:rsidRDefault="00F82861" w:rsidP="00F82861">
      <w:pPr>
        <w:pStyle w:val="ad"/>
      </w:pPr>
      <w:r>
        <w:t xml:space="preserve">[6] Lee HB, Kim JS, Kim YS, </w:t>
      </w:r>
      <w:proofErr w:type="spellStart"/>
      <w:r>
        <w:t>Baek</w:t>
      </w:r>
      <w:proofErr w:type="spellEnd"/>
      <w:r>
        <w:t xml:space="preserve"> HJ, </w:t>
      </w:r>
      <w:proofErr w:type="spellStart"/>
      <w:r>
        <w:t>Ryu</w:t>
      </w:r>
      <w:proofErr w:type="spellEnd"/>
      <w:r>
        <w:t xml:space="preserve"> MS, Park KS. The relationship between HRV parameters and stressful driving situation in the real road. 2007 6Th International Special Topic Conference on Information Technology Applications in Biomedicine. 2007; 198–200.</w:t>
      </w:r>
    </w:p>
    <w:p w14:paraId="2AEAE5AA" w14:textId="2BFDC5CB" w:rsidR="00F82861" w:rsidRDefault="00F82861" w:rsidP="00F82861">
      <w:pPr>
        <w:pStyle w:val="ad"/>
      </w:pPr>
      <w:r>
        <w:t xml:space="preserve">[7] </w:t>
      </w:r>
      <w:proofErr w:type="spellStart"/>
      <w:r>
        <w:t>Mahachandra</w:t>
      </w:r>
      <w:proofErr w:type="spellEnd"/>
      <w:r>
        <w:t xml:space="preserve"> M, </w:t>
      </w:r>
      <w:proofErr w:type="spellStart"/>
      <w:r>
        <w:t>Yassierli</w:t>
      </w:r>
      <w:proofErr w:type="spellEnd"/>
      <w:r>
        <w:t xml:space="preserve">, </w:t>
      </w:r>
      <w:proofErr w:type="spellStart"/>
      <w:r>
        <w:t>Sutalaksana</w:t>
      </w:r>
      <w:proofErr w:type="spellEnd"/>
      <w:r>
        <w:t xml:space="preserve"> IZ, </w:t>
      </w:r>
      <w:proofErr w:type="spellStart"/>
      <w:r>
        <w:t>Suryadi</w:t>
      </w:r>
      <w:proofErr w:type="spellEnd"/>
      <w:r>
        <w:t xml:space="preserve"> K. Sensitivity of heart rate variability as indicator of driver sleepiness. 2012 Southeast Asian Network of Ergonomics Societies Conference (SEANES). 2012; 1–6.</w:t>
      </w:r>
    </w:p>
    <w:p w14:paraId="107975EA" w14:textId="46318582" w:rsidR="00F82861" w:rsidRDefault="00F82861" w:rsidP="00F82861">
      <w:pPr>
        <w:pStyle w:val="ad"/>
      </w:pPr>
      <w:r>
        <w:lastRenderedPageBreak/>
        <w:t xml:space="preserve">[8] </w:t>
      </w:r>
      <w:proofErr w:type="spellStart"/>
      <w:r>
        <w:t>Michail</w:t>
      </w:r>
      <w:proofErr w:type="spellEnd"/>
      <w:r>
        <w:t xml:space="preserve"> E, </w:t>
      </w:r>
      <w:proofErr w:type="spellStart"/>
      <w:r>
        <w:t>Kokonozi</w:t>
      </w:r>
      <w:proofErr w:type="spellEnd"/>
      <w:r>
        <w:t xml:space="preserve"> A, </w:t>
      </w:r>
      <w:proofErr w:type="spellStart"/>
      <w:r>
        <w:t>Chouvarda</w:t>
      </w:r>
      <w:proofErr w:type="spellEnd"/>
      <w:r>
        <w:t xml:space="preserve"> I, </w:t>
      </w:r>
      <w:proofErr w:type="spellStart"/>
      <w:r>
        <w:t>Maglaveras</w:t>
      </w:r>
      <w:proofErr w:type="spellEnd"/>
      <w:r>
        <w:t xml:space="preserve"> N. EEG and HRV markers of sleepiness and loss of control during car driving. Annual International Conference of the IEEE Engineering in Medicine and Biology Society. 2008; 2008: 2566–2569.</w:t>
      </w:r>
    </w:p>
    <w:p w14:paraId="1EAD4C9B" w14:textId="2A30E3D5" w:rsidR="00F82861" w:rsidRDefault="00F82861" w:rsidP="00F82861">
      <w:pPr>
        <w:pStyle w:val="ad"/>
      </w:pPr>
      <w:r>
        <w:t xml:space="preserve">[9] Murata A, </w:t>
      </w:r>
      <w:proofErr w:type="spellStart"/>
      <w:r>
        <w:t>Hiramatsu</w:t>
      </w:r>
      <w:proofErr w:type="spellEnd"/>
      <w:r>
        <w:t xml:space="preserve"> Y. Evaluation of Drowsiness by HRV Measures: Basic Study for Drowsy Driver Detection. IEEE SMC Hiroshima Chapter. 2008; 2008: 99–102.</w:t>
      </w:r>
    </w:p>
    <w:p w14:paraId="79608B6E" w14:textId="650BE274" w:rsidR="00F82861" w:rsidRDefault="00F82861" w:rsidP="00F82861">
      <w:pPr>
        <w:pStyle w:val="ad"/>
      </w:pPr>
      <w:r>
        <w:t xml:space="preserve">[10] Patel M, Lal SKL, Kavanagh D, </w:t>
      </w:r>
      <w:proofErr w:type="spellStart"/>
      <w:r>
        <w:t>Rossiter</w:t>
      </w:r>
      <w:proofErr w:type="spellEnd"/>
      <w:r>
        <w:t xml:space="preserve"> P. Applying neural network analysis on heart rate variability data to assess driver fatigue. Expert Systems with Applications. 2011; 38: 7235–7242.</w:t>
      </w:r>
    </w:p>
    <w:p w14:paraId="07D1F2DA" w14:textId="08E41932" w:rsidR="00F82861" w:rsidRDefault="00F82861" w:rsidP="00F82861">
      <w:pPr>
        <w:pStyle w:val="ad"/>
      </w:pPr>
      <w:r>
        <w:t xml:space="preserve">[11] </w:t>
      </w:r>
      <w:proofErr w:type="spellStart"/>
      <w:r>
        <w:t>Persson</w:t>
      </w:r>
      <w:proofErr w:type="spellEnd"/>
      <w:r>
        <w:t xml:space="preserve"> A, </w:t>
      </w:r>
      <w:proofErr w:type="spellStart"/>
      <w:r>
        <w:t>Jonasson</w:t>
      </w:r>
      <w:proofErr w:type="spellEnd"/>
      <w:r>
        <w:t xml:space="preserve"> H, </w:t>
      </w:r>
      <w:proofErr w:type="spellStart"/>
      <w:r>
        <w:t>Fredriksson</w:t>
      </w:r>
      <w:proofErr w:type="spellEnd"/>
      <w:r>
        <w:t xml:space="preserve"> I, </w:t>
      </w:r>
      <w:proofErr w:type="spellStart"/>
      <w:r>
        <w:t>Wiklund</w:t>
      </w:r>
      <w:proofErr w:type="spellEnd"/>
      <w:r>
        <w:t xml:space="preserve"> U, Ahlstrom C. Heart Rate Variability for Driver Sleepiness Classification in Real Road Driving Conditions. Annual International Conference of the IEEE Engineering in Medicine and Biology Society. 2019; 2019: 6537–6540.</w:t>
      </w:r>
    </w:p>
    <w:p w14:paraId="1C5E3A4A" w14:textId="4FB1EA4E" w:rsidR="00F82861" w:rsidRDefault="00F82861" w:rsidP="00F82861">
      <w:pPr>
        <w:pStyle w:val="ad"/>
      </w:pPr>
      <w:r>
        <w:t xml:space="preserve">[12] Vicente J, Laguna P, </w:t>
      </w:r>
      <w:proofErr w:type="spellStart"/>
      <w:r>
        <w:t>Bartra</w:t>
      </w:r>
      <w:proofErr w:type="spellEnd"/>
      <w:r>
        <w:t xml:space="preserve"> A, </w:t>
      </w:r>
      <w:proofErr w:type="spellStart"/>
      <w:r>
        <w:t>Bailón</w:t>
      </w:r>
      <w:proofErr w:type="spellEnd"/>
      <w:r>
        <w:t xml:space="preserve"> R. Drowsiness detection using heart rate variability. Medical &amp; Biological Engineering &amp; Computing. 2016; 54: 927–937.</w:t>
      </w:r>
    </w:p>
    <w:p w14:paraId="65EED8FC" w14:textId="611165AA" w:rsidR="00F82861" w:rsidRDefault="00F82861" w:rsidP="00F82861">
      <w:pPr>
        <w:pStyle w:val="ad"/>
      </w:pPr>
      <w:r>
        <w:t>[13] Yu YJ, Yang Z, Oh B, Yeo YK, Liu Q, Huang G, et al. Investigation on driver stress utilizing ECG signals with on-board navigation systems in use. 2016 14th International Conference on Control, Automation, Robotics and Vision. 2016; 1–6.</w:t>
      </w:r>
    </w:p>
    <w:p w14:paraId="17072CEB" w14:textId="40DF8A42" w:rsidR="00F82861" w:rsidRDefault="00F82861" w:rsidP="00F82861">
      <w:pPr>
        <w:pStyle w:val="ad"/>
      </w:pPr>
      <w:r>
        <w:t>[14] Zhao C, Zhao M, Liu J, Zheng C. Electroencephalogram and electrocardiograph assessment of mental fatigue in a driving simulator. Accident Analysis &amp; Prevention. 2012; 45: 83–90.</w:t>
      </w:r>
    </w:p>
    <w:p w14:paraId="0952E008" w14:textId="02657C9B" w:rsidR="00F82861" w:rsidRDefault="00F82861" w:rsidP="00F82861">
      <w:pPr>
        <w:pStyle w:val="ad"/>
      </w:pPr>
      <w:r>
        <w:t xml:space="preserve">[15] Abe E, Fujiwara K, </w:t>
      </w:r>
      <w:proofErr w:type="spellStart"/>
      <w:r>
        <w:t>Hiraoka</w:t>
      </w:r>
      <w:proofErr w:type="spellEnd"/>
      <w:r>
        <w:t xml:space="preserve"> T, </w:t>
      </w:r>
      <w:proofErr w:type="spellStart"/>
      <w:r>
        <w:t>Yamakawa</w:t>
      </w:r>
      <w:proofErr w:type="spellEnd"/>
      <w:r>
        <w:t xml:space="preserve"> T, Kano M. Development of Drowsiness Detection Method by Integrating Heart Rate Variability Analysis and Multivariate Statistical Process Control. SICE Journal of Control, Measurement, and System Integration. 2016; 9: 10–17.</w:t>
      </w:r>
    </w:p>
    <w:p w14:paraId="4B695046" w14:textId="3D90E8D7" w:rsidR="00F82861" w:rsidRDefault="00F82861" w:rsidP="00F82861">
      <w:pPr>
        <w:pStyle w:val="ad"/>
      </w:pPr>
      <w:r>
        <w:t>[16] Li Z, Jiao K, Chen M, Yang Y, Wang C, Qi S. Spectral Analysis of Heart Rate Variability as a Quantitative Indicator of Driver Mental Fatigue. SAE Transactions. 2002; 111: 249–253.</w:t>
      </w:r>
    </w:p>
    <w:p w14:paraId="22395E34" w14:textId="30CA9D55" w:rsidR="00F82861" w:rsidRDefault="00F82861" w:rsidP="00F82861">
      <w:pPr>
        <w:pStyle w:val="ad"/>
      </w:pPr>
      <w:r>
        <w:t xml:space="preserve">[17] </w:t>
      </w:r>
      <w:proofErr w:type="spellStart"/>
      <w:r>
        <w:t>Awais</w:t>
      </w:r>
      <w:proofErr w:type="spellEnd"/>
      <w:r>
        <w:t xml:space="preserve"> M, </w:t>
      </w:r>
      <w:proofErr w:type="spellStart"/>
      <w:r>
        <w:t>Badruddin</w:t>
      </w:r>
      <w:proofErr w:type="spellEnd"/>
      <w:r>
        <w:t xml:space="preserve"> N, </w:t>
      </w:r>
      <w:proofErr w:type="spellStart"/>
      <w:r>
        <w:t>Drieberg</w:t>
      </w:r>
      <w:proofErr w:type="spellEnd"/>
      <w:r>
        <w:t xml:space="preserve"> M. A Hybrid Approach to Detect Driver Drowsiness Utilizing Physiological Signals to Improve System Performance and </w:t>
      </w:r>
      <w:proofErr w:type="spellStart"/>
      <w:r>
        <w:t>Wearability</w:t>
      </w:r>
      <w:proofErr w:type="spellEnd"/>
      <w:r>
        <w:t>. Sensors. 2017; 17: 1991.</w:t>
      </w:r>
    </w:p>
    <w:p w14:paraId="6CA11263" w14:textId="03979F11" w:rsidR="00F82861" w:rsidRDefault="00F82861" w:rsidP="00F82861">
      <w:pPr>
        <w:pStyle w:val="ad"/>
      </w:pPr>
      <w:r>
        <w:t>[18] Rodriguez-</w:t>
      </w:r>
      <w:proofErr w:type="spellStart"/>
      <w:r>
        <w:t>Ibañez</w:t>
      </w:r>
      <w:proofErr w:type="spellEnd"/>
      <w:r>
        <w:t xml:space="preserve"> N, </w:t>
      </w:r>
      <w:proofErr w:type="spellStart"/>
      <w:r>
        <w:t>García</w:t>
      </w:r>
      <w:proofErr w:type="spellEnd"/>
      <w:r>
        <w:t xml:space="preserve">-Gonzalez MA, Cruz </w:t>
      </w:r>
      <w:proofErr w:type="spellStart"/>
      <w:r>
        <w:t>MAFdl</w:t>
      </w:r>
      <w:proofErr w:type="spellEnd"/>
      <w:r>
        <w:t xml:space="preserve">, </w:t>
      </w:r>
      <w:proofErr w:type="spellStart"/>
      <w:r>
        <w:t>Fernández-Chimeno</w:t>
      </w:r>
      <w:proofErr w:type="spellEnd"/>
      <w:r>
        <w:t xml:space="preserve"> M, Ramos-Castro J. Changes in heart rate variability indexes due to drowsiness in professional drivers measured in a real environment. 2012 Computing in Cardiology. 2012. 913–916.</w:t>
      </w:r>
    </w:p>
    <w:p w14:paraId="33C17C7A" w14:textId="30C40D9E" w:rsidR="00F82861" w:rsidRDefault="00F82861" w:rsidP="00F82861">
      <w:pPr>
        <w:pStyle w:val="ad"/>
      </w:pPr>
      <w:r>
        <w:t>[19</w:t>
      </w:r>
      <w:r w:rsidRPr="00F82861">
        <w:t xml:space="preserve">] Furman GD, </w:t>
      </w:r>
      <w:proofErr w:type="spellStart"/>
      <w:r w:rsidRPr="00F82861">
        <w:t>Baharav</w:t>
      </w:r>
      <w:proofErr w:type="spellEnd"/>
      <w:r w:rsidRPr="00F82861">
        <w:t xml:space="preserve"> A, </w:t>
      </w:r>
      <w:proofErr w:type="spellStart"/>
      <w:r w:rsidRPr="00F82861">
        <w:t>Cahan</w:t>
      </w:r>
      <w:proofErr w:type="spellEnd"/>
      <w:r w:rsidRPr="00F82861">
        <w:t xml:space="preserve"> C, </w:t>
      </w:r>
      <w:proofErr w:type="spellStart"/>
      <w:r w:rsidRPr="00F82861">
        <w:t>Akselrod</w:t>
      </w:r>
      <w:proofErr w:type="spellEnd"/>
      <w:r w:rsidRPr="00F82861">
        <w:t xml:space="preserve"> S. Early detection of falling asleep at the wheel: </w:t>
      </w:r>
      <w:proofErr w:type="gramStart"/>
      <w:r w:rsidRPr="00F82861">
        <w:t>a</w:t>
      </w:r>
      <w:proofErr w:type="gramEnd"/>
      <w:r w:rsidRPr="00F82861">
        <w:t xml:space="preserve"> Heart Rate Variability approach. 2008 Computers in Cardiology. 2008; 1109–1112.</w:t>
      </w:r>
    </w:p>
    <w:p w14:paraId="5D4E48C9" w14:textId="77777777" w:rsidR="00F82861" w:rsidRPr="00D57E9D" w:rsidRDefault="00F82861" w:rsidP="00D57E9D">
      <w:pPr>
        <w:pStyle w:val="ac"/>
        <w:rPr>
          <w:rFonts w:eastAsiaTheme="minorEastAsia"/>
        </w:rPr>
      </w:pPr>
    </w:p>
    <w:sectPr w:rsidR="00F82861" w:rsidRPr="00D57E9D">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AE504C" w16cex:dateUtc="2021-07-30T07: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1C8EF2" w16cid:durableId="24AE5043"/>
  <w16cid:commentId w16cid:paraId="29092D50" w16cid:durableId="24AE504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202DFA" w14:textId="77777777" w:rsidR="009219F2" w:rsidRDefault="009219F2" w:rsidP="00AE553D">
      <w:pPr>
        <w:ind w:firstLine="420"/>
      </w:pPr>
      <w:r>
        <w:separator/>
      </w:r>
    </w:p>
  </w:endnote>
  <w:endnote w:type="continuationSeparator" w:id="0">
    <w:p w14:paraId="66A1205D" w14:textId="77777777" w:rsidR="009219F2" w:rsidRDefault="009219F2" w:rsidP="00AE553D">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E899EB" w14:textId="77777777" w:rsidR="00B33FCD" w:rsidRDefault="00B33FCD">
    <w:pPr>
      <w:pStyle w:val="a8"/>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581853" w14:textId="77777777" w:rsidR="00B33FCD" w:rsidRDefault="00B33FCD">
    <w:pPr>
      <w:pStyle w:val="a8"/>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BA0DE9" w14:textId="77777777" w:rsidR="00B33FCD" w:rsidRDefault="00B33FCD">
    <w:pPr>
      <w:pStyle w:val="a8"/>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03E2D2" w14:textId="77777777" w:rsidR="009219F2" w:rsidRDefault="009219F2" w:rsidP="00AE553D">
      <w:pPr>
        <w:ind w:firstLine="420"/>
      </w:pPr>
      <w:r>
        <w:separator/>
      </w:r>
    </w:p>
  </w:footnote>
  <w:footnote w:type="continuationSeparator" w:id="0">
    <w:p w14:paraId="76583583" w14:textId="77777777" w:rsidR="009219F2" w:rsidRDefault="009219F2" w:rsidP="00AE553D">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FDCE6" w14:textId="77777777" w:rsidR="00B33FCD" w:rsidRDefault="00B33FCD">
    <w:pPr>
      <w:pStyle w:val="a6"/>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7278B6" w14:textId="77777777" w:rsidR="00B33FCD" w:rsidRDefault="00B33FCD">
    <w:pPr>
      <w:pStyle w:val="a6"/>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574536" w14:textId="77777777" w:rsidR="00B33FCD" w:rsidRDefault="00B33FCD">
    <w:pPr>
      <w:pStyle w:val="a6"/>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661A69"/>
    <w:multiLevelType w:val="multilevel"/>
    <w:tmpl w:val="C2805100"/>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AA2"/>
    <w:rsid w:val="00122305"/>
    <w:rsid w:val="00166A93"/>
    <w:rsid w:val="001C277D"/>
    <w:rsid w:val="001E0C72"/>
    <w:rsid w:val="00226969"/>
    <w:rsid w:val="00277B79"/>
    <w:rsid w:val="0037578F"/>
    <w:rsid w:val="00384A74"/>
    <w:rsid w:val="003A669F"/>
    <w:rsid w:val="003B3BEE"/>
    <w:rsid w:val="00445F25"/>
    <w:rsid w:val="004A227F"/>
    <w:rsid w:val="00661218"/>
    <w:rsid w:val="00675823"/>
    <w:rsid w:val="006B7E86"/>
    <w:rsid w:val="007F26A3"/>
    <w:rsid w:val="008256B2"/>
    <w:rsid w:val="00841AA2"/>
    <w:rsid w:val="00860556"/>
    <w:rsid w:val="00892EAA"/>
    <w:rsid w:val="008C2917"/>
    <w:rsid w:val="008E182D"/>
    <w:rsid w:val="00902B68"/>
    <w:rsid w:val="009219F2"/>
    <w:rsid w:val="009C51B9"/>
    <w:rsid w:val="00A506EB"/>
    <w:rsid w:val="00AD40D5"/>
    <w:rsid w:val="00AE553D"/>
    <w:rsid w:val="00B0185B"/>
    <w:rsid w:val="00B33FCD"/>
    <w:rsid w:val="00B50DF0"/>
    <w:rsid w:val="00B81275"/>
    <w:rsid w:val="00BA6D45"/>
    <w:rsid w:val="00BB35B3"/>
    <w:rsid w:val="00BD660C"/>
    <w:rsid w:val="00C90A5E"/>
    <w:rsid w:val="00C91E8A"/>
    <w:rsid w:val="00CB1134"/>
    <w:rsid w:val="00CB73D4"/>
    <w:rsid w:val="00D30432"/>
    <w:rsid w:val="00D40BE7"/>
    <w:rsid w:val="00D57E9D"/>
    <w:rsid w:val="00D9056B"/>
    <w:rsid w:val="00E2519F"/>
    <w:rsid w:val="00E40FCF"/>
    <w:rsid w:val="00E87229"/>
    <w:rsid w:val="00F674B6"/>
    <w:rsid w:val="00F82861"/>
    <w:rsid w:val="00FB61A4"/>
  </w:rsids>
  <m:mathPr>
    <m:mathFont m:val="Cambria Math"/>
    <m:brkBin m:val="before"/>
    <m:brkBinSub m:val="--"/>
    <m:smallFrac m:val="0"/>
    <m:dispDef/>
    <m:lMargin m:val="0"/>
    <m:rMargin m:val="0"/>
    <m:defJc m:val="centerGroup"/>
    <m:wrapIndent m:val="1440"/>
    <m:intLim m:val="subSup"/>
    <m:naryLim m:val="undOvr"/>
  </m:mathPr>
  <w:themeFontLang w:val="ro-RO"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2D0584"/>
  <w15:chartTrackingRefBased/>
  <w15:docId w15:val="{FAA59AB4-13B7-468A-A32E-EB9A4EACD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553D"/>
    <w:pPr>
      <w:widowControl w:val="0"/>
      <w:spacing w:after="0" w:line="240" w:lineRule="auto"/>
      <w:ind w:firstLineChars="200" w:firstLine="200"/>
      <w:jc w:val="both"/>
    </w:pPr>
    <w:rPr>
      <w:rFonts w:ascii="Times New Roman" w:eastAsia="Times New Roman" w:hAnsi="Times New Roman" w:cs="Times New Roman"/>
      <w:kern w:val="2"/>
      <w:sz w:val="21"/>
      <w:szCs w:val="21"/>
      <w:lang w:val="en-US" w:eastAsia="zh-CN"/>
    </w:rPr>
  </w:style>
  <w:style w:type="paragraph" w:styleId="1">
    <w:name w:val="heading 1"/>
    <w:aliases w:val="一级标题"/>
    <w:basedOn w:val="a"/>
    <w:next w:val="a"/>
    <w:link w:val="10"/>
    <w:autoRedefine/>
    <w:uiPriority w:val="1"/>
    <w:qFormat/>
    <w:rsid w:val="00AE553D"/>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AE553D"/>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AE553D"/>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AE553D"/>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AE553D"/>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AE553D"/>
    <w:pPr>
      <w:keepNext/>
      <w:keepLines/>
      <w:numPr>
        <w:ilvl w:val="5"/>
        <w:numId w:val="4"/>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AE553D"/>
    <w:pPr>
      <w:keepNext/>
      <w:keepLines/>
      <w:numPr>
        <w:ilvl w:val="6"/>
        <w:numId w:val="4"/>
      </w:numPr>
      <w:spacing w:before="240" w:after="64" w:line="320" w:lineRule="auto"/>
      <w:ind w:firstLineChars="0" w:firstLine="0"/>
      <w:outlineLvl w:val="6"/>
    </w:pPr>
    <w:rPr>
      <w:b/>
      <w:bCs/>
      <w:sz w:val="24"/>
      <w:szCs w:val="24"/>
    </w:rPr>
  </w:style>
  <w:style w:type="paragraph" w:styleId="8">
    <w:name w:val="heading 8"/>
    <w:basedOn w:val="a"/>
    <w:next w:val="a"/>
    <w:link w:val="80"/>
    <w:uiPriority w:val="9"/>
    <w:unhideWhenUsed/>
    <w:qFormat/>
    <w:rsid w:val="00AE553D"/>
    <w:pPr>
      <w:keepNext/>
      <w:keepLines/>
      <w:numPr>
        <w:ilvl w:val="7"/>
        <w:numId w:val="4"/>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AE553D"/>
    <w:pPr>
      <w:keepNext/>
      <w:keepLines/>
      <w:numPr>
        <w:ilvl w:val="8"/>
        <w:numId w:val="4"/>
      </w:numPr>
      <w:spacing w:before="240" w:after="64" w:line="320" w:lineRule="auto"/>
      <w:ind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75823"/>
    <w:pPr>
      <w:spacing w:after="0" w:line="240" w:lineRule="auto"/>
    </w:pPr>
  </w:style>
  <w:style w:type="table" w:styleId="a5">
    <w:name w:val="Table Grid"/>
    <w:basedOn w:val="a1"/>
    <w:uiPriority w:val="59"/>
    <w:qFormat/>
    <w:rsid w:val="00AE553D"/>
    <w:pPr>
      <w:spacing w:after="0" w:line="240" w:lineRule="auto"/>
    </w:pPr>
    <w:rPr>
      <w:rFonts w:ascii="等线" w:eastAsia="等线" w:hAnsi="等线" w:cs="Times New Roman"/>
      <w:sz w:val="20"/>
      <w:szCs w:val="20"/>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无间隔 字符"/>
    <w:basedOn w:val="a0"/>
    <w:link w:val="a3"/>
    <w:uiPriority w:val="1"/>
    <w:rsid w:val="00675823"/>
  </w:style>
  <w:style w:type="paragraph" w:styleId="a6">
    <w:name w:val="header"/>
    <w:basedOn w:val="a"/>
    <w:link w:val="a7"/>
    <w:uiPriority w:val="99"/>
    <w:unhideWhenUsed/>
    <w:rsid w:val="00AE553D"/>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uiPriority w:val="99"/>
    <w:rsid w:val="00AE553D"/>
    <w:rPr>
      <w:rFonts w:ascii="Times New Roman" w:eastAsia="Times New Roman" w:hAnsi="Times New Roman" w:cs="Times New Roman"/>
      <w:kern w:val="2"/>
      <w:sz w:val="18"/>
      <w:szCs w:val="18"/>
      <w:lang w:val="en-US" w:eastAsia="zh-CN"/>
    </w:rPr>
  </w:style>
  <w:style w:type="paragraph" w:styleId="a8">
    <w:name w:val="footer"/>
    <w:basedOn w:val="a"/>
    <w:link w:val="a9"/>
    <w:uiPriority w:val="99"/>
    <w:unhideWhenUsed/>
    <w:rsid w:val="00AE553D"/>
    <w:pPr>
      <w:tabs>
        <w:tab w:val="center" w:pos="4153"/>
        <w:tab w:val="right" w:pos="8306"/>
      </w:tabs>
      <w:snapToGrid w:val="0"/>
      <w:jc w:val="left"/>
    </w:pPr>
    <w:rPr>
      <w:sz w:val="18"/>
      <w:szCs w:val="18"/>
    </w:rPr>
  </w:style>
  <w:style w:type="character" w:customStyle="1" w:styleId="a9">
    <w:name w:val="页脚 字符"/>
    <w:link w:val="a8"/>
    <w:uiPriority w:val="99"/>
    <w:rsid w:val="00AE553D"/>
    <w:rPr>
      <w:rFonts w:ascii="Times New Roman" w:eastAsia="Times New Roman" w:hAnsi="Times New Roman" w:cs="Times New Roman"/>
      <w:kern w:val="2"/>
      <w:sz w:val="18"/>
      <w:szCs w:val="18"/>
      <w:lang w:val="en-US" w:eastAsia="zh-CN"/>
    </w:rPr>
  </w:style>
  <w:style w:type="paragraph" w:customStyle="1" w:styleId="Abstract">
    <w:name w:val="Abstract"/>
    <w:basedOn w:val="a"/>
    <w:autoRedefine/>
    <w:qFormat/>
    <w:rsid w:val="00AE553D"/>
    <w:pPr>
      <w:ind w:firstLineChars="0" w:firstLine="0"/>
    </w:pPr>
    <w:rPr>
      <w:b/>
      <w:noProof/>
      <w:sz w:val="24"/>
      <w:szCs w:val="24"/>
    </w:rPr>
  </w:style>
  <w:style w:type="paragraph" w:customStyle="1" w:styleId="Keywords">
    <w:name w:val="Keywords"/>
    <w:basedOn w:val="a"/>
    <w:autoRedefine/>
    <w:qFormat/>
    <w:rsid w:val="00AE553D"/>
    <w:pPr>
      <w:ind w:firstLineChars="0" w:firstLine="0"/>
    </w:pPr>
    <w:rPr>
      <w:rFonts w:eastAsia="宋体"/>
      <w:b/>
      <w:noProof/>
    </w:rPr>
  </w:style>
  <w:style w:type="paragraph" w:customStyle="1" w:styleId="References">
    <w:name w:val="References"/>
    <w:basedOn w:val="a"/>
    <w:link w:val="References0"/>
    <w:autoRedefine/>
    <w:qFormat/>
    <w:rsid w:val="00AE553D"/>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AE553D"/>
    <w:rPr>
      <w:rFonts w:ascii="Times New Roman" w:eastAsia="Times New Roman" w:hAnsi="Times New Roman" w:cs="Times New Roman"/>
      <w:b/>
      <w:sz w:val="24"/>
      <w:szCs w:val="24"/>
      <w:lang w:val="en-US" w:eastAsia="zh-CN"/>
    </w:rPr>
  </w:style>
  <w:style w:type="paragraph" w:customStyle="1" w:styleId="TableParagraph">
    <w:name w:val="Table Paragraph"/>
    <w:basedOn w:val="a"/>
    <w:uiPriority w:val="1"/>
    <w:qFormat/>
    <w:rsid w:val="00AE553D"/>
    <w:pPr>
      <w:autoSpaceDE w:val="0"/>
      <w:autoSpaceDN w:val="0"/>
      <w:adjustRightInd w:val="0"/>
      <w:ind w:left="133"/>
      <w:jc w:val="center"/>
    </w:pPr>
    <w:rPr>
      <w:rFonts w:ascii="Book Antiqua" w:hAnsi="Book Antiqua" w:cs="Book Antiqua"/>
      <w:kern w:val="0"/>
      <w:sz w:val="24"/>
      <w:szCs w:val="24"/>
    </w:rPr>
  </w:style>
  <w:style w:type="paragraph" w:customStyle="1" w:styleId="aa">
    <w:name w:val="版权信息"/>
    <w:basedOn w:val="a"/>
    <w:autoRedefine/>
    <w:qFormat/>
    <w:rsid w:val="00AE553D"/>
    <w:pPr>
      <w:ind w:firstLineChars="0" w:firstLine="0"/>
    </w:pPr>
  </w:style>
  <w:style w:type="character" w:customStyle="1" w:styleId="10">
    <w:name w:val="标题 1 字符"/>
    <w:aliases w:val="一级标题 字符"/>
    <w:link w:val="1"/>
    <w:uiPriority w:val="1"/>
    <w:rsid w:val="00AE553D"/>
    <w:rPr>
      <w:rFonts w:ascii="Times New Roman" w:eastAsia="Times New Roman" w:hAnsi="Times New Roman" w:cs="Book Antiqua"/>
      <w:b/>
      <w:bCs/>
      <w:sz w:val="24"/>
      <w:szCs w:val="20"/>
      <w:lang w:val="en-US" w:eastAsia="zh-CN"/>
    </w:rPr>
  </w:style>
  <w:style w:type="character" w:customStyle="1" w:styleId="20">
    <w:name w:val="标题 2 字符"/>
    <w:aliases w:val="二级标题 字符"/>
    <w:link w:val="2"/>
    <w:uiPriority w:val="9"/>
    <w:rsid w:val="00AE553D"/>
    <w:rPr>
      <w:rFonts w:ascii="Times New Roman" w:eastAsia="Times New Roman" w:hAnsi="Times New Roman" w:cs="Times New Roman"/>
      <w:b/>
      <w:bCs/>
      <w:i/>
      <w:kern w:val="2"/>
      <w:szCs w:val="21"/>
      <w:lang w:val="en-US" w:eastAsia="zh-CN"/>
    </w:rPr>
  </w:style>
  <w:style w:type="character" w:customStyle="1" w:styleId="30">
    <w:name w:val="标题 3 字符"/>
    <w:aliases w:val="三级标题 字符"/>
    <w:link w:val="3"/>
    <w:uiPriority w:val="9"/>
    <w:rsid w:val="00AE553D"/>
    <w:rPr>
      <w:rFonts w:ascii="Times New Roman" w:eastAsia="Times New Roman" w:hAnsi="Times New Roman" w:cs="Times New Roman"/>
      <w:bCs/>
      <w:i/>
      <w:kern w:val="2"/>
      <w:szCs w:val="32"/>
      <w:lang w:val="en-US" w:eastAsia="zh-CN"/>
    </w:rPr>
  </w:style>
  <w:style w:type="character" w:customStyle="1" w:styleId="40">
    <w:name w:val="标题 4 字符"/>
    <w:link w:val="4"/>
    <w:uiPriority w:val="9"/>
    <w:rsid w:val="00AE553D"/>
    <w:rPr>
      <w:rFonts w:ascii="Calibri Light" w:eastAsia="NimbusRomNo9L" w:hAnsi="Calibri Light" w:cs="NimbusRomNo9L"/>
      <w:b/>
      <w:bCs/>
      <w:sz w:val="28"/>
      <w:szCs w:val="28"/>
      <w:lang w:val="en-US" w:eastAsia="zh-CN"/>
    </w:rPr>
  </w:style>
  <w:style w:type="character" w:customStyle="1" w:styleId="50">
    <w:name w:val="标题 5 字符"/>
    <w:link w:val="5"/>
    <w:uiPriority w:val="9"/>
    <w:rsid w:val="00AE553D"/>
    <w:rPr>
      <w:rFonts w:ascii="Times New Roman" w:eastAsia="Times New Roman" w:hAnsi="Times New Roman" w:cs="Times New Roman"/>
      <w:b/>
      <w:bCs/>
      <w:kern w:val="2"/>
      <w:sz w:val="28"/>
      <w:szCs w:val="28"/>
      <w:lang w:val="en-US" w:eastAsia="zh-CN"/>
    </w:rPr>
  </w:style>
  <w:style w:type="character" w:customStyle="1" w:styleId="60">
    <w:name w:val="标题 6 字符"/>
    <w:basedOn w:val="a0"/>
    <w:link w:val="6"/>
    <w:uiPriority w:val="9"/>
    <w:rsid w:val="00AE553D"/>
    <w:rPr>
      <w:rFonts w:asciiTheme="majorHAnsi" w:eastAsiaTheme="majorEastAsia" w:hAnsiTheme="majorHAnsi" w:cstheme="majorBidi"/>
      <w:b/>
      <w:bCs/>
      <w:kern w:val="2"/>
      <w:sz w:val="24"/>
      <w:szCs w:val="24"/>
      <w:lang w:val="en-US" w:eastAsia="zh-CN"/>
    </w:rPr>
  </w:style>
  <w:style w:type="character" w:customStyle="1" w:styleId="70">
    <w:name w:val="标题 7 字符"/>
    <w:basedOn w:val="a0"/>
    <w:link w:val="7"/>
    <w:uiPriority w:val="9"/>
    <w:rsid w:val="00AE553D"/>
    <w:rPr>
      <w:rFonts w:ascii="Times New Roman" w:eastAsia="Times New Roman" w:hAnsi="Times New Roman" w:cs="Times New Roman"/>
      <w:b/>
      <w:bCs/>
      <w:kern w:val="2"/>
      <w:sz w:val="24"/>
      <w:szCs w:val="24"/>
      <w:lang w:val="en-US" w:eastAsia="zh-CN"/>
    </w:rPr>
  </w:style>
  <w:style w:type="character" w:customStyle="1" w:styleId="80">
    <w:name w:val="标题 8 字符"/>
    <w:basedOn w:val="a0"/>
    <w:link w:val="8"/>
    <w:uiPriority w:val="9"/>
    <w:rsid w:val="00AE553D"/>
    <w:rPr>
      <w:rFonts w:asciiTheme="majorHAnsi" w:eastAsiaTheme="majorEastAsia" w:hAnsiTheme="majorHAnsi" w:cstheme="majorBidi"/>
      <w:kern w:val="2"/>
      <w:sz w:val="24"/>
      <w:szCs w:val="24"/>
      <w:lang w:val="en-US" w:eastAsia="zh-CN"/>
    </w:rPr>
  </w:style>
  <w:style w:type="character" w:customStyle="1" w:styleId="90">
    <w:name w:val="标题 9 字符"/>
    <w:basedOn w:val="a0"/>
    <w:link w:val="9"/>
    <w:uiPriority w:val="9"/>
    <w:semiHidden/>
    <w:rsid w:val="00AE553D"/>
    <w:rPr>
      <w:rFonts w:asciiTheme="majorHAnsi" w:eastAsiaTheme="majorEastAsia" w:hAnsiTheme="majorHAnsi" w:cstheme="majorBidi"/>
      <w:kern w:val="2"/>
      <w:sz w:val="21"/>
      <w:szCs w:val="21"/>
      <w:lang w:val="en-US" w:eastAsia="zh-CN"/>
    </w:rPr>
  </w:style>
  <w:style w:type="paragraph" w:customStyle="1" w:styleId="ab">
    <w:name w:val="表题"/>
    <w:basedOn w:val="a"/>
    <w:autoRedefine/>
    <w:qFormat/>
    <w:rsid w:val="00AE553D"/>
    <w:pPr>
      <w:spacing w:beforeLines="100" w:before="100" w:afterLines="100" w:after="100" w:line="360" w:lineRule="auto"/>
      <w:ind w:leftChars="200" w:left="200" w:firstLineChars="0" w:firstLine="0"/>
      <w:jc w:val="center"/>
    </w:pPr>
    <w:rPr>
      <w:b/>
    </w:rPr>
  </w:style>
  <w:style w:type="paragraph" w:customStyle="1" w:styleId="ac">
    <w:name w:val="表注"/>
    <w:basedOn w:val="a"/>
    <w:autoRedefine/>
    <w:qFormat/>
    <w:rsid w:val="00D57E9D"/>
    <w:pPr>
      <w:snapToGrid w:val="0"/>
      <w:ind w:firstLineChars="0" w:firstLine="0"/>
    </w:pPr>
    <w:rPr>
      <w:lang w:val="en-GB"/>
    </w:rPr>
  </w:style>
  <w:style w:type="paragraph" w:customStyle="1" w:styleId="ad">
    <w:name w:val="参考文献"/>
    <w:basedOn w:val="a"/>
    <w:autoRedefine/>
    <w:qFormat/>
    <w:rsid w:val="00AE553D"/>
    <w:pPr>
      <w:ind w:left="360" w:hangingChars="200" w:hanging="360"/>
    </w:pPr>
    <w:rPr>
      <w:rFonts w:eastAsiaTheme="minorEastAsia" w:cstheme="minorBidi"/>
      <w:sz w:val="18"/>
      <w:szCs w:val="24"/>
    </w:rPr>
  </w:style>
  <w:style w:type="character" w:styleId="ae">
    <w:name w:val="Hyperlink"/>
    <w:uiPriority w:val="99"/>
    <w:unhideWhenUsed/>
    <w:rsid w:val="00AE553D"/>
    <w:rPr>
      <w:color w:val="0563C1"/>
      <w:u w:val="single"/>
    </w:rPr>
  </w:style>
  <w:style w:type="paragraph" w:customStyle="1" w:styleId="af">
    <w:name w:val="稿件类型"/>
    <w:basedOn w:val="a"/>
    <w:autoRedefine/>
    <w:qFormat/>
    <w:rsid w:val="00AE553D"/>
    <w:pPr>
      <w:ind w:firstLineChars="0" w:firstLine="0"/>
      <w:jc w:val="left"/>
    </w:pPr>
    <w:rPr>
      <w:rFonts w:eastAsia="宋体" w:cstheme="minorBidi"/>
      <w:sz w:val="20"/>
    </w:rPr>
  </w:style>
  <w:style w:type="paragraph" w:customStyle="1" w:styleId="af0">
    <w:name w:val="关键词"/>
    <w:basedOn w:val="Keywords"/>
    <w:autoRedefine/>
    <w:qFormat/>
    <w:rsid w:val="00AE553D"/>
    <w:rPr>
      <w:rFonts w:eastAsia="Times New Roman"/>
      <w:b w:val="0"/>
    </w:rPr>
  </w:style>
  <w:style w:type="character" w:styleId="af1">
    <w:name w:val="line number"/>
    <w:uiPriority w:val="99"/>
    <w:semiHidden/>
    <w:unhideWhenUsed/>
    <w:rsid w:val="00AE553D"/>
  </w:style>
  <w:style w:type="paragraph" w:customStyle="1" w:styleId="af2">
    <w:name w:val="机构信息"/>
    <w:basedOn w:val="a"/>
    <w:link w:val="af3"/>
    <w:autoRedefine/>
    <w:qFormat/>
    <w:rsid w:val="00AE553D"/>
    <w:pPr>
      <w:ind w:firstLineChars="0" w:firstLine="0"/>
    </w:pPr>
    <w:rPr>
      <w:rFonts w:cstheme="minorBidi"/>
      <w:i/>
    </w:rPr>
  </w:style>
  <w:style w:type="character" w:customStyle="1" w:styleId="af3">
    <w:name w:val="机构信息 字符"/>
    <w:link w:val="af2"/>
    <w:rsid w:val="00AE553D"/>
    <w:rPr>
      <w:rFonts w:ascii="Times New Roman" w:eastAsia="Times New Roman" w:hAnsi="Times New Roman"/>
      <w:i/>
      <w:kern w:val="2"/>
      <w:sz w:val="21"/>
      <w:szCs w:val="21"/>
      <w:lang w:val="en-US" w:eastAsia="zh-CN"/>
    </w:rPr>
  </w:style>
  <w:style w:type="paragraph" w:customStyle="1" w:styleId="af4">
    <w:name w:val="接收日期"/>
    <w:basedOn w:val="a"/>
    <w:autoRedefine/>
    <w:qFormat/>
    <w:rsid w:val="00AE553D"/>
    <w:pPr>
      <w:ind w:firstLineChars="0" w:firstLine="0"/>
    </w:pPr>
  </w:style>
  <w:style w:type="paragraph" w:styleId="af5">
    <w:name w:val="List Paragraph"/>
    <w:basedOn w:val="a"/>
    <w:uiPriority w:val="1"/>
    <w:qFormat/>
    <w:rsid w:val="00AE553D"/>
    <w:pPr>
      <w:autoSpaceDE w:val="0"/>
      <w:autoSpaceDN w:val="0"/>
      <w:adjustRightInd w:val="0"/>
      <w:spacing w:before="3"/>
      <w:ind w:left="561" w:right="126" w:hanging="431"/>
    </w:pPr>
    <w:rPr>
      <w:rFonts w:ascii="Book Antiqua" w:hAnsi="Book Antiqua" w:cs="Book Antiqua"/>
      <w:kern w:val="0"/>
      <w:sz w:val="24"/>
      <w:szCs w:val="24"/>
    </w:rPr>
  </w:style>
  <w:style w:type="paragraph" w:styleId="af6">
    <w:name w:val="Balloon Text"/>
    <w:basedOn w:val="a"/>
    <w:link w:val="af7"/>
    <w:uiPriority w:val="99"/>
    <w:semiHidden/>
    <w:unhideWhenUsed/>
    <w:rsid w:val="00AE553D"/>
    <w:rPr>
      <w:sz w:val="18"/>
      <w:szCs w:val="18"/>
    </w:rPr>
  </w:style>
  <w:style w:type="character" w:customStyle="1" w:styleId="af7">
    <w:name w:val="批注框文本 字符"/>
    <w:basedOn w:val="a0"/>
    <w:link w:val="af6"/>
    <w:uiPriority w:val="99"/>
    <w:semiHidden/>
    <w:rsid w:val="00AE553D"/>
    <w:rPr>
      <w:rFonts w:ascii="Times New Roman" w:eastAsia="Times New Roman" w:hAnsi="Times New Roman" w:cs="Times New Roman"/>
      <w:kern w:val="2"/>
      <w:sz w:val="18"/>
      <w:szCs w:val="18"/>
      <w:lang w:val="en-US" w:eastAsia="zh-CN"/>
    </w:rPr>
  </w:style>
  <w:style w:type="paragraph" w:styleId="af8">
    <w:name w:val="Normal (Web)"/>
    <w:basedOn w:val="a"/>
    <w:uiPriority w:val="99"/>
    <w:unhideWhenUsed/>
    <w:rsid w:val="00AE553D"/>
    <w:pPr>
      <w:spacing w:before="100" w:beforeAutospacing="1" w:after="100" w:afterAutospacing="1"/>
    </w:pPr>
    <w:rPr>
      <w:lang w:eastAsia="en-US"/>
    </w:rPr>
  </w:style>
  <w:style w:type="paragraph" w:styleId="af9">
    <w:name w:val="caption"/>
    <w:basedOn w:val="a"/>
    <w:next w:val="a"/>
    <w:autoRedefine/>
    <w:uiPriority w:val="35"/>
    <w:unhideWhenUsed/>
    <w:qFormat/>
    <w:rsid w:val="00AE553D"/>
    <w:pPr>
      <w:ind w:firstLineChars="0" w:firstLine="0"/>
    </w:pPr>
  </w:style>
  <w:style w:type="paragraph" w:customStyle="1" w:styleId="afa">
    <w:name w:val="通讯作者"/>
    <w:basedOn w:val="a"/>
    <w:autoRedefine/>
    <w:qFormat/>
    <w:rsid w:val="00AE553D"/>
    <w:pPr>
      <w:ind w:firstLineChars="0" w:firstLine="0"/>
    </w:pPr>
  </w:style>
  <w:style w:type="paragraph" w:customStyle="1" w:styleId="afb">
    <w:name w:val="图注"/>
    <w:basedOn w:val="a"/>
    <w:autoRedefine/>
    <w:qFormat/>
    <w:rsid w:val="00AE553D"/>
    <w:pPr>
      <w:ind w:firstLineChars="0" w:firstLine="0"/>
    </w:pPr>
  </w:style>
  <w:style w:type="table" w:customStyle="1" w:styleId="5-11">
    <w:name w:val="网格表 5 深色 - 着色 11"/>
    <w:basedOn w:val="a1"/>
    <w:uiPriority w:val="50"/>
    <w:qFormat/>
    <w:rsid w:val="00AE553D"/>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AE553D"/>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AE553D"/>
    <w:pPr>
      <w:spacing w:after="0" w:line="240" w:lineRule="auto"/>
    </w:pPr>
    <w:rPr>
      <w:rFonts w:ascii="Times New Roman" w:eastAsia="宋体" w:hAnsi="Times New Roman" w:cs="Times New Roman"/>
      <w:sz w:val="20"/>
      <w:szCs w:val="20"/>
      <w:lang w:val="en-US"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c">
    <w:name w:val="文章标题"/>
    <w:basedOn w:val="a"/>
    <w:link w:val="afd"/>
    <w:autoRedefine/>
    <w:qFormat/>
    <w:rsid w:val="00AE553D"/>
    <w:pPr>
      <w:kinsoku w:val="0"/>
      <w:overflowPunct w:val="0"/>
      <w:autoSpaceDE w:val="0"/>
      <w:autoSpaceDN w:val="0"/>
      <w:adjustRightInd w:val="0"/>
      <w:ind w:firstLineChars="0" w:firstLine="0"/>
    </w:pPr>
    <w:rPr>
      <w:rFonts w:cstheme="minorBidi"/>
      <w:b/>
      <w:bCs/>
      <w:spacing w:val="-8"/>
      <w:sz w:val="36"/>
      <w:szCs w:val="36"/>
    </w:rPr>
  </w:style>
  <w:style w:type="character" w:customStyle="1" w:styleId="afd">
    <w:name w:val="文章标题 字符"/>
    <w:link w:val="afc"/>
    <w:rsid w:val="00AE553D"/>
    <w:rPr>
      <w:rFonts w:ascii="Times New Roman" w:eastAsia="Times New Roman" w:hAnsi="Times New Roman"/>
      <w:b/>
      <w:bCs/>
      <w:spacing w:val="-8"/>
      <w:kern w:val="2"/>
      <w:sz w:val="36"/>
      <w:szCs w:val="36"/>
      <w:lang w:val="en-US" w:eastAsia="zh-CN"/>
    </w:rPr>
  </w:style>
  <w:style w:type="paragraph" w:customStyle="1" w:styleId="afe">
    <w:name w:val="文章内容"/>
    <w:basedOn w:val="a"/>
    <w:link w:val="aff"/>
    <w:autoRedefine/>
    <w:rsid w:val="00AE553D"/>
    <w:pPr>
      <w:ind w:firstLine="420"/>
    </w:pPr>
    <w:rPr>
      <w:color w:val="000000"/>
    </w:rPr>
  </w:style>
  <w:style w:type="character" w:customStyle="1" w:styleId="aff">
    <w:name w:val="文章内容 字符"/>
    <w:link w:val="afe"/>
    <w:rsid w:val="00AE553D"/>
    <w:rPr>
      <w:rFonts w:ascii="Times New Roman" w:eastAsia="Times New Roman" w:hAnsi="Times New Roman" w:cs="Times New Roman"/>
      <w:color w:val="000000"/>
      <w:kern w:val="2"/>
      <w:sz w:val="21"/>
      <w:szCs w:val="21"/>
      <w:lang w:val="en-US" w:eastAsia="zh-CN"/>
    </w:rPr>
  </w:style>
  <w:style w:type="numbering" w:customStyle="1" w:styleId="11">
    <w:name w:val="无列表1"/>
    <w:next w:val="a2"/>
    <w:uiPriority w:val="99"/>
    <w:semiHidden/>
    <w:unhideWhenUsed/>
    <w:rsid w:val="00AE553D"/>
  </w:style>
  <w:style w:type="paragraph" w:customStyle="1" w:styleId="aff0">
    <w:name w:val="摘要"/>
    <w:basedOn w:val="Abstract"/>
    <w:autoRedefine/>
    <w:qFormat/>
    <w:rsid w:val="00AE553D"/>
    <w:rPr>
      <w:b w:val="0"/>
      <w:sz w:val="21"/>
      <w:szCs w:val="21"/>
    </w:rPr>
  </w:style>
  <w:style w:type="character" w:styleId="aff1">
    <w:name w:val="Placeholder Text"/>
    <w:uiPriority w:val="99"/>
    <w:semiHidden/>
    <w:rsid w:val="00AE553D"/>
    <w:rPr>
      <w:color w:val="808080"/>
    </w:rPr>
  </w:style>
  <w:style w:type="paragraph" w:styleId="aff2">
    <w:name w:val="Body Text"/>
    <w:basedOn w:val="a"/>
    <w:link w:val="aff3"/>
    <w:autoRedefine/>
    <w:uiPriority w:val="1"/>
    <w:qFormat/>
    <w:rsid w:val="00AE553D"/>
    <w:pPr>
      <w:autoSpaceDE w:val="0"/>
      <w:autoSpaceDN w:val="0"/>
      <w:adjustRightInd w:val="0"/>
      <w:ind w:firstLine="420"/>
    </w:pPr>
    <w:rPr>
      <w:kern w:val="0"/>
    </w:rPr>
  </w:style>
  <w:style w:type="character" w:customStyle="1" w:styleId="aff3">
    <w:name w:val="正文文本 字符"/>
    <w:link w:val="aff2"/>
    <w:uiPriority w:val="1"/>
    <w:rsid w:val="00AE553D"/>
    <w:rPr>
      <w:rFonts w:ascii="Times New Roman" w:eastAsia="Times New Roman" w:hAnsi="Times New Roman" w:cs="Times New Roman"/>
      <w:sz w:val="21"/>
      <w:szCs w:val="21"/>
      <w:lang w:val="en-US" w:eastAsia="zh-CN"/>
    </w:rPr>
  </w:style>
  <w:style w:type="paragraph" w:customStyle="1" w:styleId="aff4">
    <w:name w:val="致谢部分"/>
    <w:basedOn w:val="aff2"/>
    <w:link w:val="aff5"/>
    <w:autoRedefine/>
    <w:qFormat/>
    <w:rsid w:val="00AE553D"/>
    <w:pPr>
      <w:ind w:firstLineChars="0" w:firstLine="0"/>
    </w:pPr>
    <w:rPr>
      <w:b/>
      <w:sz w:val="24"/>
      <w:szCs w:val="24"/>
    </w:rPr>
  </w:style>
  <w:style w:type="character" w:customStyle="1" w:styleId="aff5">
    <w:name w:val="致谢部分 字符"/>
    <w:basedOn w:val="aff3"/>
    <w:link w:val="aff4"/>
    <w:rsid w:val="00AE553D"/>
    <w:rPr>
      <w:rFonts w:ascii="Times New Roman" w:eastAsia="Times New Roman" w:hAnsi="Times New Roman" w:cs="Times New Roman"/>
      <w:b/>
      <w:sz w:val="24"/>
      <w:szCs w:val="24"/>
      <w:lang w:val="en-US" w:eastAsia="zh-CN"/>
    </w:rPr>
  </w:style>
  <w:style w:type="paragraph" w:customStyle="1" w:styleId="aff6">
    <w:name w:val="作者信息"/>
    <w:basedOn w:val="a"/>
    <w:autoRedefine/>
    <w:qFormat/>
    <w:rsid w:val="00AE553D"/>
    <w:pPr>
      <w:ind w:firstLineChars="0" w:firstLine="0"/>
    </w:pPr>
    <w:rPr>
      <w:rFonts w:cstheme="minorBidi"/>
    </w:rPr>
  </w:style>
  <w:style w:type="character" w:styleId="aff7">
    <w:name w:val="annotation reference"/>
    <w:basedOn w:val="a0"/>
    <w:uiPriority w:val="99"/>
    <w:semiHidden/>
    <w:unhideWhenUsed/>
    <w:rsid w:val="00D57E9D"/>
    <w:rPr>
      <w:sz w:val="21"/>
      <w:szCs w:val="21"/>
    </w:rPr>
  </w:style>
  <w:style w:type="paragraph" w:styleId="aff8">
    <w:name w:val="annotation text"/>
    <w:basedOn w:val="a"/>
    <w:link w:val="aff9"/>
    <w:uiPriority w:val="99"/>
    <w:semiHidden/>
    <w:unhideWhenUsed/>
    <w:rsid w:val="00D57E9D"/>
    <w:pPr>
      <w:jc w:val="left"/>
    </w:pPr>
  </w:style>
  <w:style w:type="character" w:customStyle="1" w:styleId="aff9">
    <w:name w:val="批注文字 字符"/>
    <w:basedOn w:val="a0"/>
    <w:link w:val="aff8"/>
    <w:uiPriority w:val="99"/>
    <w:semiHidden/>
    <w:rsid w:val="00D57E9D"/>
    <w:rPr>
      <w:rFonts w:ascii="Times New Roman" w:eastAsia="Times New Roman" w:hAnsi="Times New Roman" w:cs="Times New Roman"/>
      <w:kern w:val="2"/>
      <w:sz w:val="21"/>
      <w:szCs w:val="21"/>
      <w:lang w:val="en-US" w:eastAsia="zh-CN"/>
    </w:rPr>
  </w:style>
  <w:style w:type="paragraph" w:styleId="affa">
    <w:name w:val="annotation subject"/>
    <w:basedOn w:val="aff8"/>
    <w:next w:val="aff8"/>
    <w:link w:val="affb"/>
    <w:uiPriority w:val="99"/>
    <w:semiHidden/>
    <w:unhideWhenUsed/>
    <w:rsid w:val="00D57E9D"/>
    <w:rPr>
      <w:b/>
      <w:bCs/>
    </w:rPr>
  </w:style>
  <w:style w:type="character" w:customStyle="1" w:styleId="affb">
    <w:name w:val="批注主题 字符"/>
    <w:basedOn w:val="aff9"/>
    <w:link w:val="affa"/>
    <w:uiPriority w:val="99"/>
    <w:semiHidden/>
    <w:rsid w:val="00D57E9D"/>
    <w:rPr>
      <w:rFonts w:ascii="Times New Roman" w:eastAsia="Times New Roman" w:hAnsi="Times New Roman" w:cs="Times New Roman"/>
      <w:b/>
      <w:bCs/>
      <w:kern w:val="2"/>
      <w:sz w:val="21"/>
      <w:szCs w:val="21"/>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1065</Words>
  <Characters>6074</Characters>
  <Application>Microsoft Office Word</Application>
  <DocSecurity>0</DocSecurity>
  <Lines>50</Lines>
  <Paragraphs>14</Paragraphs>
  <ScaleCrop>false</ScaleCrop>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Brinza Crischentian</dc:creator>
  <cp:keywords/>
  <dc:description/>
  <cp:lastModifiedBy>Iris</cp:lastModifiedBy>
  <cp:revision>5</cp:revision>
  <dcterms:created xsi:type="dcterms:W3CDTF">2021-08-02T01:17:00Z</dcterms:created>
  <dcterms:modified xsi:type="dcterms:W3CDTF">2021-08-02T05:30:00Z</dcterms:modified>
</cp:coreProperties>
</file>